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2CED" w14:textId="78A6C839" w:rsidR="001674FF" w:rsidRPr="001674FF" w:rsidRDefault="001674FF" w:rsidP="001674FF">
      <w:pPr>
        <w:spacing w:before="100" w:beforeAutospacing="1" w:after="100" w:afterAutospacing="1"/>
        <w:jc w:val="center"/>
        <w:outlineLvl w:val="0"/>
        <w:rPr>
          <w:rFonts w:ascii="Calibri" w:eastAsia="Times New Roman" w:hAnsi="Calibri" w:cs="Calibri"/>
          <w:b/>
          <w:bCs/>
          <w:kern w:val="36"/>
          <w:sz w:val="44"/>
          <w:szCs w:val="44"/>
          <w:lang w:eastAsia="de-DE"/>
          <w14:ligatures w14:val="none"/>
        </w:rPr>
      </w:pPr>
      <w:r w:rsidRPr="001674FF">
        <w:rPr>
          <w:rFonts w:ascii="Calibri" w:eastAsia="Times New Roman" w:hAnsi="Calibri" w:cs="Calibri"/>
          <w:b/>
          <w:bCs/>
          <w:kern w:val="36"/>
          <w:sz w:val="44"/>
          <w:szCs w:val="44"/>
          <w:lang w:eastAsia="de-DE"/>
          <w14:ligatures w14:val="none"/>
        </w:rPr>
        <w:t>PRESSEHEFT</w:t>
      </w:r>
    </w:p>
    <w:p w14:paraId="2EA917A7" w14:textId="2672F04C"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r>
        <w:rPr>
          <w:rFonts w:ascii="Calibri" w:eastAsia="Times New Roman" w:hAnsi="Calibri" w:cs="Calibri"/>
          <w:b/>
          <w:bCs/>
          <w:noProof/>
          <w:kern w:val="36"/>
          <w:lang w:eastAsia="de-DE"/>
        </w:rPr>
        <w:drawing>
          <wp:anchor distT="0" distB="0" distL="114300" distR="114300" simplePos="0" relativeHeight="251658240" behindDoc="0" locked="0" layoutInCell="1" allowOverlap="1" wp14:anchorId="41BDE8F1" wp14:editId="2DC89B73">
            <wp:simplePos x="0" y="0"/>
            <wp:positionH relativeFrom="margin">
              <wp:posOffset>638175</wp:posOffset>
            </wp:positionH>
            <wp:positionV relativeFrom="margin">
              <wp:posOffset>616660</wp:posOffset>
            </wp:positionV>
            <wp:extent cx="4523105" cy="6468110"/>
            <wp:effectExtent l="0" t="0" r="0" b="0"/>
            <wp:wrapSquare wrapText="bothSides"/>
            <wp:docPr id="13469467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46750" name="Grafik 1346946750"/>
                    <pic:cNvPicPr/>
                  </pic:nvPicPr>
                  <pic:blipFill rotWithShape="1">
                    <a:blip r:embed="rId5"/>
                    <a:srcRect b="3471"/>
                    <a:stretch>
                      <a:fillRect/>
                    </a:stretch>
                  </pic:blipFill>
                  <pic:spPr bwMode="auto">
                    <a:xfrm>
                      <a:off x="0" y="0"/>
                      <a:ext cx="4523105" cy="6468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E98705" w14:textId="734A3FB0"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7D2003B3" w14:textId="753EFC2A"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7C810A79" w14:textId="1B91C784"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11157F94" w14:textId="14A4D82C"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2CFC9982" w14:textId="52F508F0"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371D3DB7" w14:textId="68931202"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4FF4874A" w14:textId="6B869E4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0BAA5146" w14:textId="6234345A"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3ABE0DE2"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0B0AEBE6"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0E9B0470"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3E78E34A"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26869DB7"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32664BC3"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44415817"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5962BA44"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360BCF95"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46D4265F"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0EAA2FD2" w14:textId="77777777" w:rsidR="001674FF" w:rsidRDefault="001674FF" w:rsidP="00ED30BB">
      <w:pPr>
        <w:spacing w:before="100" w:beforeAutospacing="1" w:after="100" w:afterAutospacing="1"/>
        <w:outlineLvl w:val="0"/>
        <w:rPr>
          <w:rFonts w:ascii="Calibri" w:eastAsia="Times New Roman" w:hAnsi="Calibri" w:cs="Calibri"/>
          <w:b/>
          <w:bCs/>
          <w:kern w:val="36"/>
          <w:lang w:eastAsia="de-DE"/>
          <w14:ligatures w14:val="none"/>
        </w:rPr>
      </w:pPr>
    </w:p>
    <w:p w14:paraId="142C53AC" w14:textId="033ECED0" w:rsidR="001674FF" w:rsidRDefault="001674FF" w:rsidP="001674FF">
      <w:pPr>
        <w:spacing w:before="100" w:beforeAutospacing="1" w:after="100" w:afterAutospacing="1"/>
        <w:jc w:val="center"/>
        <w:outlineLvl w:val="0"/>
        <w:rPr>
          <w:rFonts w:ascii="Calibri" w:eastAsia="Times New Roman" w:hAnsi="Calibri" w:cs="Calibri"/>
          <w:b/>
          <w:bCs/>
          <w:kern w:val="36"/>
          <w:sz w:val="36"/>
          <w:szCs w:val="36"/>
          <w:lang w:eastAsia="de-DE"/>
          <w14:ligatures w14:val="none"/>
        </w:rPr>
      </w:pPr>
      <w:r w:rsidRPr="001674FF">
        <w:rPr>
          <w:rFonts w:ascii="Calibri" w:eastAsia="Times New Roman" w:hAnsi="Calibri" w:cs="Calibri"/>
          <w:b/>
          <w:bCs/>
          <w:kern w:val="36"/>
          <w:sz w:val="36"/>
          <w:szCs w:val="36"/>
          <w:lang w:eastAsia="de-DE"/>
          <w14:ligatures w14:val="none"/>
        </w:rPr>
        <w:t>Kinostart</w:t>
      </w:r>
      <w:r w:rsidR="00F17EE2">
        <w:rPr>
          <w:rFonts w:ascii="Calibri" w:eastAsia="Times New Roman" w:hAnsi="Calibri" w:cs="Calibri"/>
          <w:b/>
          <w:bCs/>
          <w:kern w:val="36"/>
          <w:sz w:val="36"/>
          <w:szCs w:val="36"/>
          <w:lang w:eastAsia="de-DE"/>
          <w14:ligatures w14:val="none"/>
        </w:rPr>
        <w:t>:</w:t>
      </w:r>
      <w:r w:rsidRPr="001674FF">
        <w:rPr>
          <w:rFonts w:ascii="Calibri" w:eastAsia="Times New Roman" w:hAnsi="Calibri" w:cs="Calibri"/>
          <w:b/>
          <w:bCs/>
          <w:kern w:val="36"/>
          <w:sz w:val="36"/>
          <w:szCs w:val="36"/>
          <w:lang w:eastAsia="de-DE"/>
          <w14:ligatures w14:val="none"/>
        </w:rPr>
        <w:t xml:space="preserve"> 30.10.2025</w:t>
      </w:r>
    </w:p>
    <w:p w14:paraId="2EC2262C" w14:textId="1ABE91E6" w:rsidR="001674FF" w:rsidRDefault="001674FF" w:rsidP="001674FF">
      <w:pPr>
        <w:spacing w:before="100" w:beforeAutospacing="1" w:after="100" w:afterAutospacing="1"/>
        <w:jc w:val="center"/>
        <w:outlineLvl w:val="0"/>
        <w:rPr>
          <w:rFonts w:ascii="Calibri" w:eastAsia="Times New Roman" w:hAnsi="Calibri" w:cs="Calibri"/>
          <w:b/>
          <w:bCs/>
          <w:kern w:val="36"/>
          <w:sz w:val="28"/>
          <w:szCs w:val="28"/>
          <w:lang w:eastAsia="de-DE"/>
          <w14:ligatures w14:val="none"/>
        </w:rPr>
      </w:pPr>
      <w:r w:rsidRPr="001674FF">
        <w:rPr>
          <w:rFonts w:ascii="Calibri" w:eastAsia="Times New Roman" w:hAnsi="Calibri" w:cs="Calibri"/>
          <w:b/>
          <w:bCs/>
          <w:kern w:val="36"/>
          <w:sz w:val="28"/>
          <w:szCs w:val="28"/>
          <w:lang w:eastAsia="de-DE"/>
          <w14:ligatures w14:val="none"/>
        </w:rPr>
        <w:t xml:space="preserve">Der Filmverleih GmbH – </w:t>
      </w:r>
      <w:proofErr w:type="spellStart"/>
      <w:r w:rsidRPr="001674FF">
        <w:rPr>
          <w:rFonts w:ascii="Calibri" w:eastAsia="Times New Roman" w:hAnsi="Calibri" w:cs="Calibri"/>
          <w:b/>
          <w:bCs/>
          <w:kern w:val="36"/>
          <w:sz w:val="28"/>
          <w:szCs w:val="28"/>
          <w:lang w:eastAsia="de-DE"/>
          <w14:ligatures w14:val="none"/>
        </w:rPr>
        <w:t>Eisenbahnstrasse</w:t>
      </w:r>
      <w:proofErr w:type="spellEnd"/>
      <w:r w:rsidRPr="001674FF">
        <w:rPr>
          <w:rFonts w:ascii="Calibri" w:eastAsia="Times New Roman" w:hAnsi="Calibri" w:cs="Calibri"/>
          <w:b/>
          <w:bCs/>
          <w:kern w:val="36"/>
          <w:sz w:val="28"/>
          <w:szCs w:val="28"/>
          <w:lang w:eastAsia="de-DE"/>
          <w14:ligatures w14:val="none"/>
        </w:rPr>
        <w:t xml:space="preserve"> 22a – 70372 Stuttgart</w:t>
      </w:r>
    </w:p>
    <w:p w14:paraId="7FC31053" w14:textId="3C0F8ED6" w:rsidR="00B50E0B" w:rsidRDefault="00B50E0B" w:rsidP="00B50E0B">
      <w:pPr>
        <w:spacing w:before="100" w:beforeAutospacing="1" w:after="100" w:afterAutospacing="1"/>
        <w:jc w:val="center"/>
        <w:outlineLvl w:val="0"/>
        <w:rPr>
          <w:rFonts w:ascii="Calibri" w:eastAsia="Times New Roman" w:hAnsi="Calibri" w:cs="Calibri"/>
          <w:b/>
          <w:bCs/>
          <w:kern w:val="36"/>
          <w:sz w:val="28"/>
          <w:szCs w:val="28"/>
          <w:lang w:eastAsia="de-DE"/>
          <w14:ligatures w14:val="none"/>
        </w:rPr>
      </w:pPr>
      <w:r>
        <w:rPr>
          <w:rFonts w:ascii="Calibri" w:eastAsia="Times New Roman" w:hAnsi="Calibri" w:cs="Calibri"/>
          <w:b/>
          <w:bCs/>
          <w:kern w:val="36"/>
          <w:sz w:val="28"/>
          <w:szCs w:val="28"/>
          <w:lang w:eastAsia="de-DE"/>
          <w14:ligatures w14:val="none"/>
        </w:rPr>
        <w:fldChar w:fldCharType="begin"/>
      </w:r>
      <w:r>
        <w:rPr>
          <w:rFonts w:ascii="Calibri" w:eastAsia="Times New Roman" w:hAnsi="Calibri" w:cs="Calibri"/>
          <w:b/>
          <w:bCs/>
          <w:kern w:val="36"/>
          <w:sz w:val="28"/>
          <w:szCs w:val="28"/>
          <w:lang w:eastAsia="de-DE"/>
          <w14:ligatures w14:val="none"/>
        </w:rPr>
        <w:instrText>HYPERLINK "mailto:presse@der-filmverleih.de"</w:instrText>
      </w:r>
      <w:r>
        <w:rPr>
          <w:rFonts w:ascii="Calibri" w:eastAsia="Times New Roman" w:hAnsi="Calibri" w:cs="Calibri"/>
          <w:b/>
          <w:bCs/>
          <w:kern w:val="36"/>
          <w:sz w:val="28"/>
          <w:szCs w:val="28"/>
          <w:lang w:eastAsia="de-DE"/>
          <w14:ligatures w14:val="none"/>
        </w:rPr>
        <w:fldChar w:fldCharType="separate"/>
      </w:r>
      <w:r w:rsidRPr="00057BED">
        <w:rPr>
          <w:rStyle w:val="Hyperlink"/>
          <w:rFonts w:ascii="Calibri" w:eastAsia="Times New Roman" w:hAnsi="Calibri" w:cs="Calibri"/>
          <w:b/>
          <w:bCs/>
          <w:kern w:val="36"/>
          <w:sz w:val="28"/>
          <w:szCs w:val="28"/>
          <w:lang w:eastAsia="de-DE"/>
          <w14:ligatures w14:val="none"/>
        </w:rPr>
        <w:t>presse@der-filmverlei</w:t>
      </w:r>
      <w:r w:rsidRPr="00057BED">
        <w:rPr>
          <w:rStyle w:val="Hyperlink"/>
          <w:rFonts w:ascii="Calibri" w:eastAsia="Times New Roman" w:hAnsi="Calibri" w:cs="Calibri"/>
          <w:b/>
          <w:bCs/>
          <w:kern w:val="36"/>
          <w:sz w:val="28"/>
          <w:szCs w:val="28"/>
          <w:lang w:eastAsia="de-DE"/>
          <w14:ligatures w14:val="none"/>
        </w:rPr>
        <w:t>h</w:t>
      </w:r>
      <w:r w:rsidRPr="00057BED">
        <w:rPr>
          <w:rStyle w:val="Hyperlink"/>
          <w:rFonts w:ascii="Calibri" w:eastAsia="Times New Roman" w:hAnsi="Calibri" w:cs="Calibri"/>
          <w:b/>
          <w:bCs/>
          <w:kern w:val="36"/>
          <w:sz w:val="28"/>
          <w:szCs w:val="28"/>
          <w:lang w:eastAsia="de-DE"/>
          <w14:ligatures w14:val="none"/>
        </w:rPr>
        <w:t>.de</w:t>
      </w:r>
      <w:r>
        <w:rPr>
          <w:rFonts w:ascii="Calibri" w:eastAsia="Times New Roman" w:hAnsi="Calibri" w:cs="Calibri"/>
          <w:b/>
          <w:bCs/>
          <w:kern w:val="36"/>
          <w:sz w:val="28"/>
          <w:szCs w:val="28"/>
          <w:lang w:eastAsia="de-DE"/>
          <w14:ligatures w14:val="none"/>
        </w:rPr>
        <w:fldChar w:fldCharType="end"/>
      </w:r>
    </w:p>
    <w:p w14:paraId="22E154D7" w14:textId="6D35AE37" w:rsidR="00ED30BB" w:rsidRPr="00B706AD" w:rsidRDefault="001674FF" w:rsidP="00B50E0B">
      <w:pPr>
        <w:spacing w:before="100" w:beforeAutospacing="1" w:after="100" w:afterAutospacing="1"/>
        <w:outlineLvl w:val="0"/>
        <w:rPr>
          <w:rFonts w:eastAsia="Times New Roman" w:cstheme="minorHAnsi"/>
          <w:b/>
          <w:bCs/>
          <w:kern w:val="36"/>
          <w:lang w:eastAsia="de-DE"/>
          <w14:ligatures w14:val="none"/>
        </w:rPr>
      </w:pPr>
      <w:r w:rsidRPr="00B706AD">
        <w:rPr>
          <w:rFonts w:eastAsia="Times New Roman" w:cstheme="minorHAnsi"/>
          <w:b/>
          <w:bCs/>
          <w:kern w:val="36"/>
          <w:lang w:eastAsia="de-DE"/>
          <w14:ligatures w14:val="none"/>
        </w:rPr>
        <w:lastRenderedPageBreak/>
        <w:t>Dali und das rote Buch (</w:t>
      </w:r>
      <w:r w:rsidR="00ED30BB" w:rsidRPr="00B706AD">
        <w:rPr>
          <w:rFonts w:eastAsia="Times New Roman" w:cstheme="minorHAnsi"/>
          <w:b/>
          <w:bCs/>
          <w:kern w:val="36"/>
          <w:lang w:eastAsia="de-DE"/>
          <w14:ligatures w14:val="none"/>
        </w:rPr>
        <w:t xml:space="preserve">Dalia y </w:t>
      </w:r>
      <w:proofErr w:type="spellStart"/>
      <w:r w:rsidR="00ED30BB" w:rsidRPr="00B706AD">
        <w:rPr>
          <w:rFonts w:eastAsia="Times New Roman" w:cstheme="minorHAnsi"/>
          <w:b/>
          <w:bCs/>
          <w:kern w:val="36"/>
          <w:lang w:eastAsia="de-DE"/>
          <w14:ligatures w14:val="none"/>
        </w:rPr>
        <w:t>el</w:t>
      </w:r>
      <w:proofErr w:type="spellEnd"/>
      <w:r w:rsidR="00ED30BB" w:rsidRPr="00B706AD">
        <w:rPr>
          <w:rFonts w:eastAsia="Times New Roman" w:cstheme="minorHAnsi"/>
          <w:b/>
          <w:bCs/>
          <w:kern w:val="36"/>
          <w:lang w:eastAsia="de-DE"/>
          <w14:ligatures w14:val="none"/>
        </w:rPr>
        <w:t xml:space="preserve"> Libro Rojo</w:t>
      </w:r>
      <w:r w:rsidRPr="00B706AD">
        <w:rPr>
          <w:rFonts w:eastAsia="Times New Roman" w:cstheme="minorHAnsi"/>
          <w:b/>
          <w:bCs/>
          <w:kern w:val="36"/>
          <w:lang w:eastAsia="de-DE"/>
          <w14:ligatures w14:val="none"/>
        </w:rPr>
        <w:t>)</w:t>
      </w:r>
    </w:p>
    <w:p w14:paraId="716BB8F2" w14:textId="7BDFEDFE" w:rsidR="00D13C4E" w:rsidRPr="00B706AD" w:rsidRDefault="00B50E0B" w:rsidP="001674FF">
      <w:pPr>
        <w:spacing w:before="100" w:beforeAutospacing="1" w:after="100" w:afterAutospacing="1"/>
        <w:outlineLvl w:val="0"/>
        <w:rPr>
          <w:rFonts w:eastAsia="Times New Roman" w:cstheme="minorHAnsi"/>
          <w:b/>
          <w:bCs/>
          <w:kern w:val="36"/>
          <w:lang w:eastAsia="de-DE"/>
          <w14:ligatures w14:val="none"/>
        </w:rPr>
      </w:pPr>
      <w:r w:rsidRPr="00B706AD">
        <w:rPr>
          <w:rFonts w:eastAsia="Times New Roman" w:cstheme="minorHAnsi"/>
          <w:b/>
          <w:bCs/>
          <w:noProof/>
          <w:kern w:val="36"/>
          <w:lang w:eastAsia="de-DE"/>
        </w:rPr>
        <w:drawing>
          <wp:anchor distT="0" distB="0" distL="114300" distR="114300" simplePos="0" relativeHeight="251659264" behindDoc="0" locked="0" layoutInCell="1" allowOverlap="1" wp14:anchorId="33C2D0C8" wp14:editId="4DC660E4">
            <wp:simplePos x="0" y="0"/>
            <wp:positionH relativeFrom="margin">
              <wp:posOffset>3810</wp:posOffset>
            </wp:positionH>
            <wp:positionV relativeFrom="margin">
              <wp:posOffset>1057910</wp:posOffset>
            </wp:positionV>
            <wp:extent cx="2975610" cy="1968500"/>
            <wp:effectExtent l="0" t="0" r="0" b="0"/>
            <wp:wrapSquare wrapText="bothSides"/>
            <wp:docPr id="1972076907" name="Grafik 2" descr="Ein Bild, das Cartoon, Animation, Pupp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76907" name="Grafik 2" descr="Ein Bild, das Cartoon, Animation, Puppe, Screenshot enthält.&#10;&#10;KI-generierte Inhalte können fehlerhaft sein."/>
                    <pic:cNvPicPr/>
                  </pic:nvPicPr>
                  <pic:blipFill rotWithShape="1">
                    <a:blip r:embed="rId6" cstate="print">
                      <a:extLst>
                        <a:ext uri="{28A0092B-C50C-407E-A947-70E740481C1C}">
                          <a14:useLocalDpi xmlns:a14="http://schemas.microsoft.com/office/drawing/2010/main" val="0"/>
                        </a:ext>
                      </a:extLst>
                    </a:blip>
                    <a:srcRect l="15501" r="19328"/>
                    <a:stretch>
                      <a:fillRect/>
                    </a:stretch>
                  </pic:blipFill>
                  <pic:spPr bwMode="auto">
                    <a:xfrm>
                      <a:off x="0" y="0"/>
                      <a:ext cx="2975610" cy="1968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30BB" w:rsidRPr="00B706AD">
        <w:rPr>
          <w:rFonts w:eastAsia="Times New Roman" w:cstheme="minorHAnsi"/>
          <w:b/>
          <w:bCs/>
          <w:kern w:val="36"/>
          <w:lang w:eastAsia="de-DE"/>
          <w14:ligatures w14:val="none"/>
        </w:rPr>
        <w:t> </w:t>
      </w:r>
      <w:r w:rsidR="00D13C4E" w:rsidRPr="00B706AD">
        <w:rPr>
          <w:rFonts w:cstheme="minorHAnsi"/>
        </w:rPr>
        <w:t xml:space="preserve">Die zwölfjährige Dalia lebt mit dem schmerzlichen Verlust ihres Vaters, eines gefeierten Schriftstellers, der vor seinem Tod an einem neuen Roman gearbeitet hatte. Noch als kleines Kind versprach er ihr, dass sie eine Figur zu seinem nächsten Buch beisteuern dürfe – Dalias Wahl fiel auf eine Ziege, inspiriert von ihrem Lieblingsstofftier. Jahre später stößt sie auf das unvollendete Manuskript: </w:t>
      </w:r>
      <w:r w:rsidR="00D13C4E" w:rsidRPr="00B706AD">
        <w:rPr>
          <w:rFonts w:cstheme="minorHAnsi"/>
          <w:i/>
          <w:iCs/>
        </w:rPr>
        <w:t>Das Rote Buch</w:t>
      </w:r>
      <w:r w:rsidR="00D13C4E" w:rsidRPr="00B706AD">
        <w:rPr>
          <w:rFonts w:cstheme="minorHAnsi"/>
        </w:rPr>
        <w:t>.</w:t>
      </w:r>
    </w:p>
    <w:p w14:paraId="28BC9999" w14:textId="77777777" w:rsidR="00D13C4E" w:rsidRPr="00B706AD" w:rsidRDefault="00D13C4E" w:rsidP="00D13C4E">
      <w:pPr>
        <w:pStyle w:val="p1"/>
        <w:rPr>
          <w:rFonts w:asciiTheme="minorHAnsi" w:hAnsiTheme="minorHAnsi" w:cstheme="minorHAnsi"/>
        </w:rPr>
      </w:pPr>
      <w:r w:rsidRPr="00B706AD">
        <w:rPr>
          <w:rFonts w:asciiTheme="minorHAnsi" w:hAnsiTheme="minorHAnsi" w:cstheme="minorHAnsi"/>
        </w:rPr>
        <w:t xml:space="preserve">Als sie sich darin vertieft, geschieht das Unfassbare: Dalia wird von den Figuren des Romans in die Welt der Geschichte hineingezogen. Gemeinsam mit der zum Leben erwachten Ziege – klug, eigensinnig und ein humorvoller Begleiter – findet sie sich in einer fantastischen Erzählung wieder, in der alles auf dem Spiel steht. Die Figuren des Buches haben ein Eigenleben entwickelt und streben nach Kontrolle über die Handlung. Allen voran die Wölfin „La </w:t>
      </w:r>
      <w:proofErr w:type="spellStart"/>
      <w:r w:rsidRPr="00B706AD">
        <w:rPr>
          <w:rFonts w:asciiTheme="minorHAnsi" w:hAnsiTheme="minorHAnsi" w:cstheme="minorHAnsi"/>
        </w:rPr>
        <w:t>Loba</w:t>
      </w:r>
      <w:proofErr w:type="spellEnd"/>
      <w:r w:rsidRPr="00B706AD">
        <w:rPr>
          <w:rFonts w:asciiTheme="minorHAnsi" w:hAnsiTheme="minorHAnsi" w:cstheme="minorHAnsi"/>
        </w:rPr>
        <w:t>“, eine manipulative Antagonistin, die sich als neue Protagonistin in Szene setzen will.</w:t>
      </w:r>
    </w:p>
    <w:p w14:paraId="23E96CDA" w14:textId="77777777" w:rsidR="00D13C4E" w:rsidRPr="00B706AD" w:rsidRDefault="00D13C4E" w:rsidP="00D13C4E">
      <w:pPr>
        <w:pStyle w:val="p1"/>
        <w:rPr>
          <w:rFonts w:asciiTheme="minorHAnsi" w:hAnsiTheme="minorHAnsi" w:cstheme="minorHAnsi"/>
        </w:rPr>
      </w:pPr>
      <w:r w:rsidRPr="00B706AD">
        <w:rPr>
          <w:rFonts w:asciiTheme="minorHAnsi" w:hAnsiTheme="minorHAnsi" w:cstheme="minorHAnsi"/>
        </w:rPr>
        <w:t xml:space="preserve">Dalia bleibt wenig Zeit: Sie muss innerhalb von zwölf Stunden das letzte Kapitel des Buches schreiben – andernfalls wird sie für immer in der Geschichte gefangen bleiben. Auf ihrer Reise durch die imaginative </w:t>
      </w:r>
      <w:proofErr w:type="spellStart"/>
      <w:r w:rsidRPr="00B706AD">
        <w:rPr>
          <w:rFonts w:asciiTheme="minorHAnsi" w:hAnsiTheme="minorHAnsi" w:cstheme="minorHAnsi"/>
        </w:rPr>
        <w:t>Buchwelt</w:t>
      </w:r>
      <w:proofErr w:type="spellEnd"/>
      <w:r w:rsidRPr="00B706AD">
        <w:rPr>
          <w:rFonts w:asciiTheme="minorHAnsi" w:hAnsiTheme="minorHAnsi" w:cstheme="minorHAnsi"/>
        </w:rPr>
        <w:t xml:space="preserve"> trifft sie auf Wesen, die sie gleichermaßen herausfordern und unterstützen. Dabei stößt sie auch auf Hinweise zur Vergangenheit ihres Vaters – und auf Fragen, die sie bislang nicht zu stellen wagte: Wer war er wirklich? Und was wollte er mit dieser Geschichte erzählen?</w:t>
      </w:r>
    </w:p>
    <w:p w14:paraId="530EE7D9" w14:textId="669DE855" w:rsidR="00593BA7" w:rsidRPr="00B706AD" w:rsidRDefault="00D13C4E" w:rsidP="00B50E0B">
      <w:pPr>
        <w:pStyle w:val="p1"/>
        <w:rPr>
          <w:rFonts w:asciiTheme="minorHAnsi" w:hAnsiTheme="minorHAnsi" w:cstheme="minorHAnsi"/>
        </w:rPr>
      </w:pPr>
      <w:r w:rsidRPr="00B706AD">
        <w:rPr>
          <w:rFonts w:asciiTheme="minorHAnsi" w:hAnsiTheme="minorHAnsi" w:cstheme="minorHAnsi"/>
        </w:rPr>
        <w:t xml:space="preserve">Zwischen Fantasie und Realität, zwischen Erinnerung und eigener Identität entfaltet sich ein Abenteuer, das weit mehr ist als ein Spiel der Vorstellungskraft. </w:t>
      </w:r>
      <w:r w:rsidRPr="00B706AD">
        <w:rPr>
          <w:rFonts w:asciiTheme="minorHAnsi" w:hAnsiTheme="minorHAnsi" w:cstheme="minorHAnsi"/>
          <w:i/>
          <w:iCs/>
        </w:rPr>
        <w:t>Dalia und das Rote Buch</w:t>
      </w:r>
      <w:r w:rsidRPr="00B706AD">
        <w:rPr>
          <w:rFonts w:asciiTheme="minorHAnsi" w:hAnsiTheme="minorHAnsi" w:cstheme="minorHAnsi"/>
        </w:rPr>
        <w:t xml:space="preserve"> erzählt mit visuellem Einfallsreichtum und emotionaler Tiefe von einer Selbstfindung: einer jungen Heldin, die lernt, Verantwortung zu übernehmen, ihre Ängste zu überwinden – und schließlich selbst zur Erzählerin zu werden.</w:t>
      </w:r>
    </w:p>
    <w:p w14:paraId="243F3DB5" w14:textId="02688ACF" w:rsidR="001674FF" w:rsidRPr="00B706AD" w:rsidRDefault="001674FF" w:rsidP="00ED30BB">
      <w:pPr>
        <w:spacing w:before="100" w:beforeAutospacing="1" w:after="100" w:afterAutospacing="1"/>
        <w:outlineLvl w:val="1"/>
        <w:rPr>
          <w:rFonts w:eastAsia="Times New Roman" w:cstheme="minorHAnsi"/>
          <w:b/>
          <w:bCs/>
          <w:kern w:val="0"/>
          <w:lang w:eastAsia="de-DE"/>
          <w14:ligatures w14:val="none"/>
        </w:rPr>
      </w:pPr>
      <w:r w:rsidRPr="00B706AD">
        <w:rPr>
          <w:rFonts w:eastAsia="Times New Roman" w:cstheme="minorHAnsi"/>
          <w:b/>
          <w:bCs/>
          <w:kern w:val="0"/>
          <w:lang w:eastAsia="de-DE"/>
          <w14:ligatures w14:val="none"/>
        </w:rPr>
        <w:t xml:space="preserve">Kurzinhalt: </w:t>
      </w:r>
    </w:p>
    <w:p w14:paraId="77417BE6" w14:textId="77777777" w:rsidR="001674FF" w:rsidRPr="001674FF" w:rsidRDefault="001674FF" w:rsidP="001674FF">
      <w:pPr>
        <w:spacing w:before="100" w:beforeAutospacing="1" w:after="100" w:afterAutospacing="1"/>
        <w:rPr>
          <w:rFonts w:eastAsia="Times New Roman" w:cstheme="minorHAnsi"/>
          <w:kern w:val="0"/>
          <w:lang w:eastAsia="de-DE"/>
          <w14:ligatures w14:val="none"/>
        </w:rPr>
      </w:pPr>
      <w:r w:rsidRPr="001674FF">
        <w:rPr>
          <w:rFonts w:eastAsia="Times New Roman" w:cstheme="minorHAnsi"/>
          <w:kern w:val="0"/>
          <w:lang w:eastAsia="de-DE"/>
          <w14:ligatures w14:val="none"/>
        </w:rPr>
        <w:t xml:space="preserve">Die zwölfjährige Dalia entdeckt nach dem Tod ihres Vaters, eines bekannten Schriftstellers, ein unvollendetes Manuskript: </w:t>
      </w:r>
      <w:r w:rsidRPr="001674FF">
        <w:rPr>
          <w:rFonts w:eastAsia="Times New Roman" w:cstheme="minorHAnsi"/>
          <w:i/>
          <w:iCs/>
          <w:kern w:val="0"/>
          <w:lang w:eastAsia="de-DE"/>
          <w14:ligatures w14:val="none"/>
        </w:rPr>
        <w:t>Das Rote Buch</w:t>
      </w:r>
      <w:r w:rsidRPr="001674FF">
        <w:rPr>
          <w:rFonts w:eastAsia="Times New Roman" w:cstheme="minorHAnsi"/>
          <w:kern w:val="0"/>
          <w:lang w:eastAsia="de-DE"/>
          <w14:ligatures w14:val="none"/>
        </w:rPr>
        <w:t>. Als sie in die Welt der Geschichte hineingezogen wird, beginnt ein ebenso abenteuerlicher wie gefährlicher Wettlauf gegen die Zeit. Innerhalb von zwölf Stunden muss Dalia das letzte Kapitel schreiben – sonst bleibt sie für immer im Buch gefangen. Begleitet von einer lebendig gewordenen Ziege stellt sie sich widerspenstigen Figuren, die das Geschehen an sich reißen wollen. In der fantastischen Welt des Buches muss Dalia lernen, Entscheidungen zu treffen, Verantwortung zu übernehmen – und ihren eigenen Weg zu finden.</w:t>
      </w:r>
    </w:p>
    <w:p w14:paraId="0A6CB472" w14:textId="73D0F419" w:rsidR="00B50E0B" w:rsidRDefault="00B50E0B" w:rsidP="00B50E0B">
      <w:pPr>
        <w:pStyle w:val="p1"/>
        <w:rPr>
          <w:rStyle w:val="apple-converted-space"/>
          <w:rFonts w:asciiTheme="minorHAnsi" w:eastAsiaTheme="majorEastAsia" w:hAnsiTheme="minorHAnsi" w:cstheme="minorHAnsi"/>
        </w:rPr>
      </w:pPr>
      <w:r w:rsidRPr="00B706AD">
        <w:rPr>
          <w:rStyle w:val="s1"/>
          <w:rFonts w:asciiTheme="minorHAnsi" w:eastAsiaTheme="majorEastAsia" w:hAnsiTheme="minorHAnsi" w:cstheme="minorHAnsi"/>
          <w:b/>
          <w:bCs/>
        </w:rPr>
        <w:t xml:space="preserve">Argentinien, </w:t>
      </w:r>
      <w:r w:rsidR="00B706AD" w:rsidRPr="00B706AD">
        <w:rPr>
          <w:rStyle w:val="s1"/>
          <w:rFonts w:asciiTheme="minorHAnsi" w:eastAsiaTheme="majorEastAsia" w:hAnsiTheme="minorHAnsi" w:cstheme="minorHAnsi"/>
          <w:b/>
          <w:bCs/>
        </w:rPr>
        <w:t xml:space="preserve">2024, </w:t>
      </w:r>
      <w:r w:rsidRPr="00B706AD">
        <w:rPr>
          <w:rStyle w:val="s1"/>
          <w:rFonts w:asciiTheme="minorHAnsi" w:eastAsiaTheme="majorEastAsia" w:hAnsiTheme="minorHAnsi" w:cstheme="minorHAnsi"/>
          <w:b/>
          <w:bCs/>
        </w:rPr>
        <w:t>R</w:t>
      </w:r>
      <w:r w:rsidRPr="00B706AD">
        <w:rPr>
          <w:rStyle w:val="s1"/>
          <w:rFonts w:asciiTheme="minorHAnsi" w:eastAsiaTheme="majorEastAsia" w:hAnsiTheme="minorHAnsi" w:cstheme="minorHAnsi"/>
          <w:b/>
          <w:bCs/>
        </w:rPr>
        <w:t>egie &amp; Drehbuch:</w:t>
      </w:r>
      <w:r w:rsidRPr="00B706AD">
        <w:rPr>
          <w:rFonts w:asciiTheme="minorHAnsi" w:hAnsiTheme="minorHAnsi" w:cstheme="minorHAnsi"/>
        </w:rPr>
        <w:t xml:space="preserve"> David </w:t>
      </w:r>
      <w:proofErr w:type="spellStart"/>
      <w:r w:rsidRPr="00B706AD">
        <w:rPr>
          <w:rFonts w:asciiTheme="minorHAnsi" w:hAnsiTheme="minorHAnsi" w:cstheme="minorHAnsi"/>
        </w:rPr>
        <w:t>Bisbano</w:t>
      </w:r>
      <w:proofErr w:type="spellEnd"/>
      <w:r w:rsidR="00B706AD" w:rsidRPr="00B706AD">
        <w:rPr>
          <w:rStyle w:val="apple-converted-space"/>
          <w:rFonts w:asciiTheme="minorHAnsi" w:eastAsiaTheme="majorEastAsia" w:hAnsiTheme="minorHAnsi" w:cstheme="minorHAnsi"/>
        </w:rPr>
        <w:t xml:space="preserve">, </w:t>
      </w:r>
      <w:r w:rsidRPr="00B706AD">
        <w:rPr>
          <w:rStyle w:val="s1"/>
          <w:rFonts w:asciiTheme="minorHAnsi" w:eastAsiaTheme="majorEastAsia" w:hAnsiTheme="minorHAnsi" w:cstheme="minorHAnsi"/>
          <w:b/>
          <w:bCs/>
        </w:rPr>
        <w:t>Kamera:</w:t>
      </w:r>
      <w:r w:rsidRPr="00B706AD">
        <w:rPr>
          <w:rFonts w:asciiTheme="minorHAnsi" w:hAnsiTheme="minorHAnsi" w:cstheme="minorHAnsi"/>
        </w:rPr>
        <w:t xml:space="preserve"> David </w:t>
      </w:r>
      <w:proofErr w:type="spellStart"/>
      <w:r w:rsidRPr="00B706AD">
        <w:rPr>
          <w:rFonts w:asciiTheme="minorHAnsi" w:hAnsiTheme="minorHAnsi" w:cstheme="minorHAnsi"/>
        </w:rPr>
        <w:t>Bisbano</w:t>
      </w:r>
      <w:proofErr w:type="spellEnd"/>
      <w:r w:rsidRPr="00B706AD">
        <w:rPr>
          <w:rFonts w:asciiTheme="minorHAnsi" w:hAnsiTheme="minorHAnsi" w:cstheme="minorHAnsi"/>
        </w:rPr>
        <w:t xml:space="preserve">, Mauricio Heredia, Pacho </w:t>
      </w:r>
      <w:proofErr w:type="spellStart"/>
      <w:r w:rsidRPr="00B706AD">
        <w:rPr>
          <w:rFonts w:asciiTheme="minorHAnsi" w:hAnsiTheme="minorHAnsi" w:cstheme="minorHAnsi"/>
        </w:rPr>
        <w:t>Geraghty</w:t>
      </w:r>
      <w:proofErr w:type="spellEnd"/>
      <w:r w:rsidR="00B706AD" w:rsidRPr="00B706AD">
        <w:rPr>
          <w:rStyle w:val="apple-converted-space"/>
          <w:rFonts w:asciiTheme="minorHAnsi" w:eastAsiaTheme="majorEastAsia" w:hAnsiTheme="minorHAnsi" w:cstheme="minorHAnsi"/>
        </w:rPr>
        <w:t xml:space="preserve">, </w:t>
      </w:r>
      <w:r w:rsidRPr="00B706AD">
        <w:rPr>
          <w:rStyle w:val="s1"/>
          <w:rFonts w:asciiTheme="minorHAnsi" w:eastAsiaTheme="majorEastAsia" w:hAnsiTheme="minorHAnsi" w:cstheme="minorHAnsi"/>
          <w:b/>
          <w:bCs/>
        </w:rPr>
        <w:t>Schnitt:</w:t>
      </w:r>
      <w:r w:rsidRPr="00B706AD">
        <w:rPr>
          <w:rFonts w:asciiTheme="minorHAnsi" w:hAnsiTheme="minorHAnsi" w:cstheme="minorHAnsi"/>
        </w:rPr>
        <w:t xml:space="preserve"> Leonardo </w:t>
      </w:r>
      <w:proofErr w:type="spellStart"/>
      <w:r w:rsidRPr="00B706AD">
        <w:rPr>
          <w:rFonts w:asciiTheme="minorHAnsi" w:hAnsiTheme="minorHAnsi" w:cstheme="minorHAnsi"/>
        </w:rPr>
        <w:t>Yabiku</w:t>
      </w:r>
      <w:proofErr w:type="spellEnd"/>
      <w:r w:rsidRPr="00B706AD">
        <w:rPr>
          <w:rFonts w:asciiTheme="minorHAnsi" w:hAnsiTheme="minorHAnsi" w:cstheme="minorHAnsi"/>
        </w:rPr>
        <w:t xml:space="preserve"> </w:t>
      </w:r>
      <w:proofErr w:type="spellStart"/>
      <w:r w:rsidRPr="00B706AD">
        <w:rPr>
          <w:rFonts w:asciiTheme="minorHAnsi" w:hAnsiTheme="minorHAnsi" w:cstheme="minorHAnsi"/>
        </w:rPr>
        <w:t>Terukina</w:t>
      </w:r>
      <w:proofErr w:type="spellEnd"/>
      <w:r w:rsidRPr="00B706AD">
        <w:rPr>
          <w:rFonts w:asciiTheme="minorHAnsi" w:hAnsiTheme="minorHAnsi" w:cstheme="minorHAnsi"/>
        </w:rPr>
        <w:t xml:space="preserve"> (auch genannt in Crew)</w:t>
      </w:r>
      <w:r w:rsidR="00B706AD" w:rsidRPr="00B706AD">
        <w:rPr>
          <w:rFonts w:asciiTheme="minorHAnsi" w:hAnsiTheme="minorHAnsi" w:cstheme="minorHAnsi"/>
        </w:rPr>
        <w:t xml:space="preserve">, </w:t>
      </w:r>
      <w:r w:rsidRPr="00B706AD">
        <w:rPr>
          <w:rStyle w:val="s1"/>
          <w:rFonts w:asciiTheme="minorHAnsi" w:eastAsiaTheme="majorEastAsia" w:hAnsiTheme="minorHAnsi" w:cstheme="minorHAnsi"/>
          <w:b/>
          <w:bCs/>
        </w:rPr>
        <w:t>Ton:</w:t>
      </w:r>
      <w:r w:rsidRPr="00B706AD">
        <w:rPr>
          <w:rFonts w:asciiTheme="minorHAnsi" w:hAnsiTheme="minorHAnsi" w:cstheme="minorHAnsi"/>
        </w:rPr>
        <w:t xml:space="preserve"> Jesica Suarez</w:t>
      </w:r>
      <w:r w:rsidR="00B706AD" w:rsidRPr="00B706AD">
        <w:rPr>
          <w:rStyle w:val="apple-converted-space"/>
          <w:rFonts w:asciiTheme="minorHAnsi" w:eastAsiaTheme="majorEastAsia" w:hAnsiTheme="minorHAnsi" w:cstheme="minorHAnsi"/>
        </w:rPr>
        <w:t xml:space="preserve">, </w:t>
      </w:r>
      <w:r w:rsidRPr="00B706AD">
        <w:rPr>
          <w:rStyle w:val="s1"/>
          <w:rFonts w:asciiTheme="minorHAnsi" w:eastAsiaTheme="majorEastAsia" w:hAnsiTheme="minorHAnsi" w:cstheme="minorHAnsi"/>
          <w:b/>
          <w:bCs/>
        </w:rPr>
        <w:t>Musik:</w:t>
      </w:r>
      <w:r w:rsidRPr="00B706AD">
        <w:rPr>
          <w:rFonts w:asciiTheme="minorHAnsi" w:hAnsiTheme="minorHAnsi" w:cstheme="minorHAnsi"/>
        </w:rPr>
        <w:t xml:space="preserve"> Francisco „</w:t>
      </w:r>
      <w:proofErr w:type="spellStart"/>
      <w:r w:rsidRPr="00B706AD">
        <w:rPr>
          <w:rFonts w:asciiTheme="minorHAnsi" w:hAnsiTheme="minorHAnsi" w:cstheme="minorHAnsi"/>
        </w:rPr>
        <w:t>Panchi</w:t>
      </w:r>
      <w:proofErr w:type="spellEnd"/>
      <w:r w:rsidRPr="00B706AD">
        <w:rPr>
          <w:rFonts w:asciiTheme="minorHAnsi" w:hAnsiTheme="minorHAnsi" w:cstheme="minorHAnsi"/>
        </w:rPr>
        <w:t xml:space="preserve">“ Quesada (komponierte und leitete </w:t>
      </w:r>
      <w:proofErr w:type="spellStart"/>
      <w:r w:rsidRPr="00B706AD">
        <w:rPr>
          <w:rFonts w:asciiTheme="minorHAnsi" w:hAnsiTheme="minorHAnsi" w:cstheme="minorHAnsi"/>
        </w:rPr>
        <w:t>Musikproduk</w:t>
      </w:r>
      <w:r w:rsidR="00B706AD" w:rsidRPr="00B706AD">
        <w:rPr>
          <w:rFonts w:asciiTheme="minorHAnsi" w:hAnsiTheme="minorHAnsi" w:cstheme="minorHAnsi"/>
        </w:rPr>
        <w:t>-</w:t>
      </w:r>
      <w:r w:rsidRPr="00B706AD">
        <w:rPr>
          <w:rFonts w:asciiTheme="minorHAnsi" w:hAnsiTheme="minorHAnsi" w:cstheme="minorHAnsi"/>
        </w:rPr>
        <w:t>tion</w:t>
      </w:r>
      <w:proofErr w:type="spellEnd"/>
      <w:r w:rsidRPr="00B706AD">
        <w:rPr>
          <w:rFonts w:asciiTheme="minorHAnsi" w:hAnsiTheme="minorHAnsi" w:cstheme="minorHAnsi"/>
        </w:rPr>
        <w:t>)</w:t>
      </w:r>
      <w:r w:rsidR="00B706AD" w:rsidRPr="00B706AD">
        <w:rPr>
          <w:rStyle w:val="apple-converted-space"/>
          <w:rFonts w:asciiTheme="minorHAnsi" w:eastAsiaTheme="majorEastAsia" w:hAnsiTheme="minorHAnsi" w:cstheme="minorHAnsi"/>
        </w:rPr>
        <w:t xml:space="preserve">, </w:t>
      </w:r>
      <w:r w:rsidRPr="00B706AD">
        <w:rPr>
          <w:rStyle w:val="s1"/>
          <w:rFonts w:asciiTheme="minorHAnsi" w:eastAsiaTheme="majorEastAsia" w:hAnsiTheme="minorHAnsi" w:cstheme="minorHAnsi"/>
          <w:b/>
          <w:bCs/>
        </w:rPr>
        <w:t>Leitende Animation:</w:t>
      </w:r>
      <w:r w:rsidRPr="00B706AD">
        <w:rPr>
          <w:rFonts w:asciiTheme="minorHAnsi" w:hAnsiTheme="minorHAnsi" w:cstheme="minorHAnsi"/>
        </w:rPr>
        <w:t xml:space="preserve"> Ricardo Montes (</w:t>
      </w:r>
      <w:proofErr w:type="spellStart"/>
      <w:r w:rsidRPr="00B706AD">
        <w:rPr>
          <w:rFonts w:asciiTheme="minorHAnsi" w:hAnsiTheme="minorHAnsi" w:cstheme="minorHAnsi"/>
        </w:rPr>
        <w:t>creative</w:t>
      </w:r>
      <w:proofErr w:type="spellEnd"/>
      <w:r w:rsidRPr="00B706AD">
        <w:rPr>
          <w:rFonts w:asciiTheme="minorHAnsi" w:hAnsiTheme="minorHAnsi" w:cstheme="minorHAnsi"/>
        </w:rPr>
        <w:t xml:space="preserve"> </w:t>
      </w:r>
      <w:proofErr w:type="spellStart"/>
      <w:r w:rsidRPr="00B706AD">
        <w:rPr>
          <w:rFonts w:asciiTheme="minorHAnsi" w:hAnsiTheme="minorHAnsi" w:cstheme="minorHAnsi"/>
        </w:rPr>
        <w:t>animation</w:t>
      </w:r>
      <w:proofErr w:type="spellEnd"/>
      <w:r w:rsidRPr="00B706AD">
        <w:rPr>
          <w:rFonts w:asciiTheme="minorHAnsi" w:hAnsiTheme="minorHAnsi" w:cstheme="minorHAnsi"/>
        </w:rPr>
        <w:t xml:space="preserve"> </w:t>
      </w:r>
      <w:proofErr w:type="spellStart"/>
      <w:r w:rsidRPr="00B706AD">
        <w:rPr>
          <w:rFonts w:asciiTheme="minorHAnsi" w:hAnsiTheme="minorHAnsi" w:cstheme="minorHAnsi"/>
        </w:rPr>
        <w:t>leadership</w:t>
      </w:r>
      <w:proofErr w:type="spellEnd"/>
      <w:r w:rsidR="00B706AD" w:rsidRPr="00B706AD">
        <w:rPr>
          <w:rFonts w:asciiTheme="minorHAnsi" w:hAnsiTheme="minorHAnsi" w:cstheme="minorHAnsi"/>
        </w:rPr>
        <w:t xml:space="preserve">, </w:t>
      </w:r>
      <w:r w:rsidRPr="00B706AD">
        <w:rPr>
          <w:rStyle w:val="s1"/>
          <w:rFonts w:asciiTheme="minorHAnsi" w:eastAsiaTheme="majorEastAsia" w:hAnsiTheme="minorHAnsi" w:cstheme="minorHAnsi"/>
          <w:b/>
          <w:bCs/>
        </w:rPr>
        <w:t>Animationsstil:</w:t>
      </w:r>
      <w:r w:rsidRPr="00B706AD">
        <w:rPr>
          <w:rFonts w:asciiTheme="minorHAnsi" w:hAnsiTheme="minorHAnsi" w:cstheme="minorHAnsi"/>
        </w:rPr>
        <w:t xml:space="preserve"> </w:t>
      </w:r>
      <w:r w:rsidRPr="00B706AD">
        <w:rPr>
          <w:rFonts w:asciiTheme="minorHAnsi" w:hAnsiTheme="minorHAnsi" w:cstheme="minorHAnsi"/>
        </w:rPr>
        <w:lastRenderedPageBreak/>
        <w:t xml:space="preserve">Kombination aus CGI, </w:t>
      </w:r>
      <w:proofErr w:type="spellStart"/>
      <w:r w:rsidRPr="00B706AD">
        <w:rPr>
          <w:rFonts w:asciiTheme="minorHAnsi" w:hAnsiTheme="minorHAnsi" w:cstheme="minorHAnsi"/>
        </w:rPr>
        <w:t>Stop</w:t>
      </w:r>
      <w:proofErr w:type="spellEnd"/>
      <w:r w:rsidRPr="00B706AD">
        <w:rPr>
          <w:rFonts w:asciiTheme="minorHAnsi" w:hAnsiTheme="minorHAnsi" w:cstheme="minorHAnsi"/>
        </w:rPr>
        <w:t>-Motion, 2D-Animation (mit Einsatz der Unreal Engine)</w:t>
      </w:r>
      <w:r w:rsidR="00B706AD">
        <w:rPr>
          <w:rStyle w:val="apple-converted-space"/>
          <w:rFonts w:asciiTheme="minorHAnsi" w:eastAsiaTheme="majorEastAsia" w:hAnsiTheme="minorHAnsi" w:cstheme="minorHAnsi"/>
        </w:rPr>
        <w:t xml:space="preserve">, </w:t>
      </w:r>
      <w:r w:rsidRPr="00B706AD">
        <w:rPr>
          <w:rStyle w:val="s1"/>
          <w:rFonts w:asciiTheme="minorHAnsi" w:eastAsiaTheme="majorEastAsia" w:hAnsiTheme="minorHAnsi" w:cstheme="minorHAnsi"/>
          <w:b/>
          <w:bCs/>
        </w:rPr>
        <w:t>Produktion:</w:t>
      </w:r>
      <w:r w:rsidRPr="00B706AD">
        <w:rPr>
          <w:rFonts w:asciiTheme="minorHAnsi" w:hAnsiTheme="minorHAnsi" w:cstheme="minorHAnsi"/>
        </w:rPr>
        <w:t xml:space="preserve"> Vista </w:t>
      </w:r>
      <w:proofErr w:type="spellStart"/>
      <w:r w:rsidRPr="00B706AD">
        <w:rPr>
          <w:rFonts w:asciiTheme="minorHAnsi" w:hAnsiTheme="minorHAnsi" w:cstheme="minorHAnsi"/>
        </w:rPr>
        <w:t>Sur</w:t>
      </w:r>
      <w:proofErr w:type="spellEnd"/>
      <w:r w:rsidRPr="00B706AD">
        <w:rPr>
          <w:rFonts w:asciiTheme="minorHAnsi" w:hAnsiTheme="minorHAnsi" w:cstheme="minorHAnsi"/>
        </w:rPr>
        <w:t xml:space="preserve"> Films (Argentinien), Golem Studio (Peru), Cine2 (Brasilien), </w:t>
      </w:r>
      <w:proofErr w:type="spellStart"/>
      <w:r w:rsidRPr="00B706AD">
        <w:rPr>
          <w:rFonts w:asciiTheme="minorHAnsi" w:hAnsiTheme="minorHAnsi" w:cstheme="minorHAnsi"/>
        </w:rPr>
        <w:t>Doce</w:t>
      </w:r>
      <w:proofErr w:type="spellEnd"/>
      <w:r w:rsidRPr="00B706AD">
        <w:rPr>
          <w:rFonts w:asciiTheme="minorHAnsi" w:hAnsiTheme="minorHAnsi" w:cstheme="minorHAnsi"/>
        </w:rPr>
        <w:t xml:space="preserve"> Studios (Spanien), Matte CG (Ecuador), </w:t>
      </w:r>
      <w:proofErr w:type="spellStart"/>
      <w:r w:rsidRPr="00B706AD">
        <w:rPr>
          <w:rFonts w:asciiTheme="minorHAnsi" w:hAnsiTheme="minorHAnsi" w:cstheme="minorHAnsi"/>
        </w:rPr>
        <w:t>Signos</w:t>
      </w:r>
      <w:proofErr w:type="spellEnd"/>
      <w:r w:rsidRPr="00B706AD">
        <w:rPr>
          <w:rFonts w:asciiTheme="minorHAnsi" w:hAnsiTheme="minorHAnsi" w:cstheme="minorHAnsi"/>
        </w:rPr>
        <w:t xml:space="preserve"> Studio (Kolumbien)</w:t>
      </w:r>
      <w:r w:rsidR="00B706AD" w:rsidRPr="00B706AD">
        <w:rPr>
          <w:rStyle w:val="apple-converted-space"/>
          <w:rFonts w:asciiTheme="minorHAnsi" w:eastAsiaTheme="majorEastAsia" w:hAnsiTheme="minorHAnsi" w:cstheme="minorHAnsi"/>
        </w:rPr>
        <w:t xml:space="preserve">, </w:t>
      </w:r>
      <w:r w:rsidRPr="00B706AD">
        <w:rPr>
          <w:rStyle w:val="s1"/>
          <w:rFonts w:asciiTheme="minorHAnsi" w:eastAsiaTheme="majorEastAsia" w:hAnsiTheme="minorHAnsi" w:cstheme="minorHAnsi"/>
          <w:b/>
          <w:bCs/>
        </w:rPr>
        <w:t>World Sales/ Internationaler Vertrieb:</w:t>
      </w:r>
      <w:r w:rsidRPr="00B706AD">
        <w:rPr>
          <w:rFonts w:asciiTheme="minorHAnsi" w:hAnsiTheme="minorHAnsi" w:cstheme="minorHAnsi"/>
        </w:rPr>
        <w:t xml:space="preserve"> </w:t>
      </w:r>
      <w:proofErr w:type="spellStart"/>
      <w:r w:rsidRPr="00B706AD">
        <w:rPr>
          <w:rFonts w:asciiTheme="minorHAnsi" w:hAnsiTheme="minorHAnsi" w:cstheme="minorHAnsi"/>
        </w:rPr>
        <w:t>FilmSharks</w:t>
      </w:r>
      <w:proofErr w:type="spellEnd"/>
      <w:r w:rsidRPr="00B706AD">
        <w:rPr>
          <w:rFonts w:asciiTheme="minorHAnsi" w:hAnsiTheme="minorHAnsi" w:cstheme="minorHAnsi"/>
        </w:rPr>
        <w:t xml:space="preserve"> International; deutsche </w:t>
      </w:r>
      <w:r w:rsidRPr="00B706AD">
        <w:rPr>
          <w:rFonts w:asciiTheme="minorHAnsi" w:hAnsiTheme="minorHAnsi" w:cstheme="minorHAnsi"/>
          <w:b/>
          <w:bCs/>
        </w:rPr>
        <w:t>Rechte</w:t>
      </w:r>
      <w:r w:rsidR="00B706AD" w:rsidRPr="00B706AD">
        <w:rPr>
          <w:rFonts w:asciiTheme="minorHAnsi" w:hAnsiTheme="minorHAnsi" w:cstheme="minorHAnsi"/>
        </w:rPr>
        <w:t xml:space="preserve">: </w:t>
      </w:r>
      <w:r w:rsidRPr="00B706AD">
        <w:rPr>
          <w:rFonts w:asciiTheme="minorHAnsi" w:hAnsiTheme="minorHAnsi" w:cstheme="minorHAnsi"/>
          <w:i/>
          <w:iCs/>
        </w:rPr>
        <w:t>Little Brother</w:t>
      </w:r>
      <w:r w:rsidR="00B706AD" w:rsidRPr="00B706AD">
        <w:rPr>
          <w:rStyle w:val="apple-converted-space"/>
          <w:rFonts w:asciiTheme="minorHAnsi" w:eastAsiaTheme="majorEastAsia" w:hAnsiTheme="minorHAnsi" w:cstheme="minorHAnsi"/>
        </w:rPr>
        <w:t xml:space="preserve">, </w:t>
      </w:r>
      <w:r w:rsidRPr="00B706AD">
        <w:rPr>
          <w:rStyle w:val="s1"/>
          <w:rFonts w:asciiTheme="minorHAnsi" w:eastAsiaTheme="majorEastAsia" w:hAnsiTheme="minorHAnsi" w:cstheme="minorHAnsi"/>
          <w:b/>
          <w:bCs/>
        </w:rPr>
        <w:t>Festival</w:t>
      </w:r>
      <w:r w:rsidRPr="00B706AD">
        <w:rPr>
          <w:rStyle w:val="s1"/>
          <w:rFonts w:asciiTheme="minorHAnsi" w:eastAsiaTheme="majorEastAsia" w:hAnsiTheme="minorHAnsi" w:cstheme="minorHAnsi"/>
          <w:b/>
          <w:bCs/>
        </w:rPr>
        <w:softHyphen/>
        <w:t>premiere:</w:t>
      </w:r>
      <w:r w:rsidRPr="00B706AD">
        <w:rPr>
          <w:rFonts w:asciiTheme="minorHAnsi" w:hAnsiTheme="minorHAnsi" w:cstheme="minorHAnsi"/>
        </w:rPr>
        <w:t xml:space="preserve"> </w:t>
      </w:r>
      <w:proofErr w:type="spellStart"/>
      <w:r w:rsidRPr="00B706AD">
        <w:rPr>
          <w:rFonts w:asciiTheme="minorHAnsi" w:hAnsiTheme="minorHAnsi" w:cstheme="minorHAnsi"/>
        </w:rPr>
        <w:t>Sitges</w:t>
      </w:r>
      <w:proofErr w:type="spellEnd"/>
      <w:r w:rsidRPr="00B706AD">
        <w:rPr>
          <w:rFonts w:asciiTheme="minorHAnsi" w:hAnsiTheme="minorHAnsi" w:cstheme="minorHAnsi"/>
        </w:rPr>
        <w:t xml:space="preserve"> Film Festival, Spanien, Oktober 2024; weitere Festivalbeteiligungen bspw. Tallinn Black Nights, SEMINCI Valladolid</w:t>
      </w:r>
      <w:r w:rsidRPr="00B706AD">
        <w:rPr>
          <w:rStyle w:val="apple-converted-space"/>
          <w:rFonts w:asciiTheme="minorHAnsi" w:eastAsiaTheme="majorEastAsia" w:hAnsiTheme="minorHAnsi" w:cstheme="minorHAnsi"/>
        </w:rPr>
        <w:t xml:space="preserve">  </w:t>
      </w:r>
      <w:r w:rsidRPr="00B706AD">
        <w:rPr>
          <w:rStyle w:val="s1"/>
          <w:rFonts w:asciiTheme="minorHAnsi" w:eastAsiaTheme="majorEastAsia" w:hAnsiTheme="minorHAnsi" w:cstheme="minorHAnsi"/>
          <w:b/>
          <w:bCs/>
        </w:rPr>
        <w:t>Auszeichnungen (Auswahl):</w:t>
      </w:r>
      <w:r w:rsidRPr="00B706AD">
        <w:rPr>
          <w:rFonts w:asciiTheme="minorHAnsi" w:hAnsiTheme="minorHAnsi" w:cstheme="minorHAnsi"/>
        </w:rPr>
        <w:t xml:space="preserve"> Nominierung „Bester Animationsfilm“ – Platino Awards 2025; diverse Nominierungen bei </w:t>
      </w:r>
      <w:proofErr w:type="spellStart"/>
      <w:r w:rsidRPr="00B706AD">
        <w:rPr>
          <w:rFonts w:asciiTheme="minorHAnsi" w:hAnsiTheme="minorHAnsi" w:cstheme="minorHAnsi"/>
        </w:rPr>
        <w:t>Sur</w:t>
      </w:r>
      <w:proofErr w:type="spellEnd"/>
      <w:r w:rsidRPr="00B706AD">
        <w:rPr>
          <w:rFonts w:asciiTheme="minorHAnsi" w:hAnsiTheme="minorHAnsi" w:cstheme="minorHAnsi"/>
        </w:rPr>
        <w:t xml:space="preserve"> Awards, </w:t>
      </w:r>
      <w:proofErr w:type="spellStart"/>
      <w:r w:rsidRPr="00B706AD">
        <w:rPr>
          <w:rFonts w:asciiTheme="minorHAnsi" w:hAnsiTheme="minorHAnsi" w:cstheme="minorHAnsi"/>
        </w:rPr>
        <w:t>Quirino</w:t>
      </w:r>
      <w:proofErr w:type="spellEnd"/>
      <w:r w:rsidRPr="00B706AD">
        <w:rPr>
          <w:rFonts w:asciiTheme="minorHAnsi" w:hAnsiTheme="minorHAnsi" w:cstheme="minorHAnsi"/>
        </w:rPr>
        <w:t xml:space="preserve"> Awards, Gaudí Awards</w:t>
      </w:r>
      <w:r w:rsidR="00B706AD" w:rsidRPr="00B706AD">
        <w:rPr>
          <w:rStyle w:val="apple-converted-space"/>
          <w:rFonts w:asciiTheme="minorHAnsi" w:eastAsiaTheme="majorEastAsia" w:hAnsiTheme="minorHAnsi" w:cstheme="minorHAnsi"/>
        </w:rPr>
        <w:t xml:space="preserve">, </w:t>
      </w:r>
      <w:proofErr w:type="spellStart"/>
      <w:r w:rsidR="00B706AD" w:rsidRPr="00B706AD">
        <w:rPr>
          <w:rStyle w:val="apple-converted-space"/>
          <w:rFonts w:asciiTheme="minorHAnsi" w:eastAsiaTheme="majorEastAsia" w:hAnsiTheme="minorHAnsi" w:cstheme="minorHAnsi"/>
        </w:rPr>
        <w:t>Lz</w:t>
      </w:r>
      <w:proofErr w:type="spellEnd"/>
      <w:r w:rsidR="00B706AD" w:rsidRPr="00B706AD">
        <w:rPr>
          <w:rStyle w:val="apple-converted-space"/>
          <w:rFonts w:asciiTheme="minorHAnsi" w:eastAsiaTheme="majorEastAsia" w:hAnsiTheme="minorHAnsi" w:cstheme="minorHAnsi"/>
        </w:rPr>
        <w:t>.: 106 Minuten, FSK: ab 6 Jahren</w:t>
      </w:r>
    </w:p>
    <w:p w14:paraId="47F0626F" w14:textId="77777777" w:rsidR="001C7CD7" w:rsidRDefault="001C7CD7" w:rsidP="001C7CD7">
      <w:pPr>
        <w:spacing w:before="100" w:beforeAutospacing="1" w:after="100" w:afterAutospacing="1"/>
        <w:rPr>
          <w:rFonts w:ascii="Calibri" w:eastAsia="Times New Roman" w:hAnsi="Calibri" w:cs="Calibri"/>
          <w:b/>
          <w:bCs/>
          <w:kern w:val="0"/>
          <w:lang w:eastAsia="de-DE"/>
          <w14:ligatures w14:val="none"/>
        </w:rPr>
      </w:pPr>
      <w:r>
        <w:rPr>
          <w:rFonts w:ascii="Calibri" w:eastAsia="Times New Roman" w:hAnsi="Calibri" w:cs="Calibri"/>
          <w:b/>
          <w:bCs/>
          <w:kern w:val="0"/>
          <w:lang w:eastAsia="de-DE"/>
          <w14:ligatures w14:val="none"/>
        </w:rPr>
        <w:t xml:space="preserve">Festivals: </w:t>
      </w:r>
    </w:p>
    <w:p w14:paraId="2B9536A4" w14:textId="50060041" w:rsidR="001C7CD7" w:rsidRPr="00593BA7" w:rsidRDefault="001C7CD7" w:rsidP="001C7CD7">
      <w:pPr>
        <w:spacing w:before="100" w:beforeAutospacing="1" w:after="100" w:afterAutospacing="1"/>
        <w:rPr>
          <w:rFonts w:ascii="Calibri" w:eastAsia="Times New Roman" w:hAnsi="Calibri" w:cs="Calibri"/>
          <w:kern w:val="0"/>
          <w:lang w:eastAsia="de-DE"/>
          <w14:ligatures w14:val="none"/>
        </w:rPr>
      </w:pPr>
      <w:r w:rsidRPr="001C7CD7">
        <w:rPr>
          <w:rFonts w:ascii="Calibri" w:eastAsia="Times New Roman" w:hAnsi="Calibri" w:cs="Calibri"/>
          <w:b/>
          <w:bCs/>
          <w:kern w:val="0"/>
          <w:lang w:eastAsia="de-DE"/>
          <w14:ligatures w14:val="none"/>
        </w:rPr>
        <w:t>In Deutschland</w:t>
      </w:r>
      <w:r w:rsidRPr="00593BA7">
        <w:rPr>
          <w:rFonts w:ascii="Calibri" w:eastAsia="Times New Roman" w:hAnsi="Calibri" w:cs="Calibri"/>
          <w:kern w:val="0"/>
          <w:lang w:eastAsia="de-DE"/>
          <w14:ligatures w14:val="none"/>
        </w:rPr>
        <w:t xml:space="preserve"> feierte </w:t>
      </w:r>
      <w:r w:rsidRPr="00593BA7">
        <w:rPr>
          <w:rFonts w:ascii="Calibri" w:eastAsia="Times New Roman" w:hAnsi="Calibri" w:cs="Calibri"/>
          <w:i/>
          <w:iCs/>
          <w:kern w:val="0"/>
          <w:lang w:eastAsia="de-DE"/>
          <w14:ligatures w14:val="none"/>
        </w:rPr>
        <w:t xml:space="preserve">Dalia y </w:t>
      </w:r>
      <w:proofErr w:type="spellStart"/>
      <w:r w:rsidRPr="00593BA7">
        <w:rPr>
          <w:rFonts w:ascii="Calibri" w:eastAsia="Times New Roman" w:hAnsi="Calibri" w:cs="Calibri"/>
          <w:i/>
          <w:iCs/>
          <w:kern w:val="0"/>
          <w:lang w:eastAsia="de-DE"/>
          <w14:ligatures w14:val="none"/>
        </w:rPr>
        <w:t>el</w:t>
      </w:r>
      <w:proofErr w:type="spellEnd"/>
      <w:r w:rsidRPr="00593BA7">
        <w:rPr>
          <w:rFonts w:ascii="Calibri" w:eastAsia="Times New Roman" w:hAnsi="Calibri" w:cs="Calibri"/>
          <w:i/>
          <w:iCs/>
          <w:kern w:val="0"/>
          <w:lang w:eastAsia="de-DE"/>
          <w14:ligatures w14:val="none"/>
        </w:rPr>
        <w:t xml:space="preserve"> Libro Rojo</w:t>
      </w:r>
      <w:r w:rsidRPr="00593BA7">
        <w:rPr>
          <w:rFonts w:ascii="Calibri" w:eastAsia="Times New Roman" w:hAnsi="Calibri" w:cs="Calibri"/>
          <w:kern w:val="0"/>
          <w:lang w:eastAsia="de-DE"/>
          <w14:ligatures w14:val="none"/>
        </w:rPr>
        <w:t xml:space="preserve"> im Mai 2025 Premiere beim </w:t>
      </w:r>
      <w:r w:rsidRPr="00593BA7">
        <w:rPr>
          <w:rFonts w:ascii="Calibri" w:eastAsia="Times New Roman" w:hAnsi="Calibri" w:cs="Calibri"/>
          <w:b/>
          <w:bCs/>
          <w:kern w:val="0"/>
          <w:lang w:eastAsia="de-DE"/>
          <w14:ligatures w14:val="none"/>
        </w:rPr>
        <w:t>Internationalen Trickfilm-Festival Stuttgart (ITFS</w:t>
      </w:r>
      <w:proofErr w:type="gramStart"/>
      <w:r w:rsidRPr="00593BA7">
        <w:rPr>
          <w:rFonts w:ascii="Calibri" w:eastAsia="Times New Roman" w:hAnsi="Calibri" w:cs="Calibri"/>
          <w:b/>
          <w:bCs/>
          <w:kern w:val="0"/>
          <w:lang w:eastAsia="de-DE"/>
          <w14:ligatures w14:val="none"/>
        </w:rPr>
        <w:t>)</w:t>
      </w:r>
      <w:r w:rsidRPr="00593BA7">
        <w:rPr>
          <w:rFonts w:ascii="Calibri" w:eastAsia="Times New Roman" w:hAnsi="Calibri" w:cs="Calibri"/>
          <w:kern w:val="0"/>
          <w:lang w:eastAsia="de-DE"/>
          <w14:ligatures w14:val="none"/>
        </w:rPr>
        <w:t xml:space="preserve"> .</w:t>
      </w:r>
      <w:proofErr w:type="gramEnd"/>
      <w:r w:rsidRPr="00593BA7">
        <w:rPr>
          <w:rFonts w:ascii="Calibri" w:eastAsia="Times New Roman" w:hAnsi="Calibri" w:cs="Calibri"/>
          <w:kern w:val="0"/>
          <w:lang w:eastAsia="de-DE"/>
          <w14:ligatures w14:val="none"/>
        </w:rPr>
        <w:t xml:space="preserve"> Im Rahmen der 32. Festival-Ausgabe (6.–11. Mai 2025) wurde der Film in der Sektion </w:t>
      </w:r>
      <w:proofErr w:type="spellStart"/>
      <w:r w:rsidRPr="00593BA7">
        <w:rPr>
          <w:rFonts w:ascii="Calibri" w:eastAsia="Times New Roman" w:hAnsi="Calibri" w:cs="Calibri"/>
          <w:b/>
          <w:bCs/>
          <w:kern w:val="0"/>
          <w:lang w:eastAsia="de-DE"/>
          <w14:ligatures w14:val="none"/>
        </w:rPr>
        <w:t>AniMovie</w:t>
      </w:r>
      <w:proofErr w:type="spellEnd"/>
      <w:r w:rsidRPr="00593BA7">
        <w:rPr>
          <w:rFonts w:ascii="Calibri" w:eastAsia="Times New Roman" w:hAnsi="Calibri" w:cs="Calibri"/>
          <w:kern w:val="0"/>
          <w:lang w:eastAsia="de-DE"/>
          <w14:ligatures w14:val="none"/>
        </w:rPr>
        <w:t xml:space="preserve"> gezeigt, die internationale Animations-Langfilme präsentiert. Die Vorführung in Stuttgart war zugleich die </w:t>
      </w:r>
      <w:r w:rsidRPr="00593BA7">
        <w:rPr>
          <w:rFonts w:ascii="Calibri" w:eastAsia="Times New Roman" w:hAnsi="Calibri" w:cs="Calibri"/>
          <w:b/>
          <w:bCs/>
          <w:kern w:val="0"/>
          <w:lang w:eastAsia="de-DE"/>
          <w14:ligatures w14:val="none"/>
        </w:rPr>
        <w:t>deutsche Erstaufführung</w:t>
      </w:r>
      <w:r w:rsidRPr="00593BA7">
        <w:rPr>
          <w:rFonts w:ascii="Calibri" w:eastAsia="Times New Roman" w:hAnsi="Calibri" w:cs="Calibri"/>
          <w:kern w:val="0"/>
          <w:lang w:eastAsia="de-DE"/>
          <w14:ligatures w14:val="none"/>
        </w:rPr>
        <w:t xml:space="preserve"> des Films, mit deutscher Synchronfassung (FSK 6) im Programm „Tricks </w:t>
      </w:r>
      <w:proofErr w:type="spellStart"/>
      <w:r w:rsidRPr="00593BA7">
        <w:rPr>
          <w:rFonts w:ascii="Calibri" w:eastAsia="Times New Roman" w:hAnsi="Calibri" w:cs="Calibri"/>
          <w:kern w:val="0"/>
          <w:lang w:eastAsia="de-DE"/>
          <w14:ligatures w14:val="none"/>
        </w:rPr>
        <w:t>for</w:t>
      </w:r>
      <w:proofErr w:type="spellEnd"/>
      <w:r w:rsidRPr="00593BA7">
        <w:rPr>
          <w:rFonts w:ascii="Calibri" w:eastAsia="Times New Roman" w:hAnsi="Calibri" w:cs="Calibri"/>
          <w:kern w:val="0"/>
          <w:lang w:eastAsia="de-DE"/>
          <w14:ligatures w14:val="none"/>
        </w:rPr>
        <w:t xml:space="preserve"> Kids“ für </w:t>
      </w:r>
      <w:proofErr w:type="gramStart"/>
      <w:r w:rsidRPr="00593BA7">
        <w:rPr>
          <w:rFonts w:ascii="Calibri" w:eastAsia="Times New Roman" w:hAnsi="Calibri" w:cs="Calibri"/>
          <w:kern w:val="0"/>
          <w:lang w:eastAsia="de-DE"/>
          <w14:ligatures w14:val="none"/>
        </w:rPr>
        <w:t>Familienpublikum .</w:t>
      </w:r>
      <w:proofErr w:type="gramEnd"/>
      <w:r w:rsidRPr="00593BA7">
        <w:rPr>
          <w:rFonts w:ascii="Calibri" w:eastAsia="Times New Roman" w:hAnsi="Calibri" w:cs="Calibri"/>
          <w:kern w:val="0"/>
          <w:lang w:eastAsia="de-DE"/>
          <w14:ligatures w14:val="none"/>
        </w:rPr>
        <w:t xml:space="preserve"> Die Festivaljury würdigte </w:t>
      </w:r>
      <w:r w:rsidRPr="00593BA7">
        <w:rPr>
          <w:rFonts w:ascii="Calibri" w:eastAsia="Times New Roman" w:hAnsi="Calibri" w:cs="Calibri"/>
          <w:i/>
          <w:iCs/>
          <w:kern w:val="0"/>
          <w:lang w:eastAsia="de-DE"/>
          <w14:ligatures w14:val="none"/>
        </w:rPr>
        <w:t>Dalia</w:t>
      </w:r>
      <w:r w:rsidRPr="00593BA7">
        <w:rPr>
          <w:rFonts w:ascii="Calibri" w:eastAsia="Times New Roman" w:hAnsi="Calibri" w:cs="Calibri"/>
          <w:kern w:val="0"/>
          <w:lang w:eastAsia="de-DE"/>
          <w14:ligatures w14:val="none"/>
        </w:rPr>
        <w:t xml:space="preserve"> zwar nicht mit dem Hauptpreis, doch in der Presse wurde positiv über den Beitrag berichtet – insbesondere die visuelle Gestaltung fand Beachtung, wie eine Rezension anmerkt: „Streckenweise hat der Beitrag vom Internationalen Trickfilm-Festival Stuttgart 2025 eine schön surreale Atmosphäre“. Eine reguläre Kinoauswertung in Deutschland steht noch aus (Stand Juli 2025), doch durch die Festivalpräsenz konnte der Film hierzulande Aufmerksamkeit gewinnen</w:t>
      </w:r>
    </w:p>
    <w:p w14:paraId="60513707" w14:textId="11449522" w:rsidR="001C7CD7" w:rsidRPr="00593BA7" w:rsidRDefault="00931765" w:rsidP="001C7CD7">
      <w:pPr>
        <w:spacing w:before="100" w:beforeAutospacing="1" w:after="100" w:afterAutospacing="1"/>
        <w:rPr>
          <w:rFonts w:ascii="Calibri" w:eastAsia="Times New Roman" w:hAnsi="Calibri" w:cs="Calibri"/>
          <w:kern w:val="0"/>
          <w:lang w:eastAsia="de-DE"/>
          <w14:ligatures w14:val="none"/>
        </w:rPr>
      </w:pPr>
      <w:r>
        <w:rPr>
          <w:rFonts w:ascii="Calibri" w:hAnsi="Calibri" w:cs="Calibri"/>
          <w:noProof/>
        </w:rPr>
        <w:drawing>
          <wp:anchor distT="0" distB="0" distL="114300" distR="114300" simplePos="0" relativeHeight="251660288" behindDoc="0" locked="0" layoutInCell="1" allowOverlap="1" wp14:anchorId="078C9977" wp14:editId="55CC6A6D">
            <wp:simplePos x="0" y="0"/>
            <wp:positionH relativeFrom="margin">
              <wp:posOffset>3362</wp:posOffset>
            </wp:positionH>
            <wp:positionV relativeFrom="margin">
              <wp:posOffset>4446270</wp:posOffset>
            </wp:positionV>
            <wp:extent cx="3075940" cy="1742440"/>
            <wp:effectExtent l="0" t="0" r="0" b="0"/>
            <wp:wrapSquare wrapText="bothSides"/>
            <wp:docPr id="1566485499" name="Grafik 3" descr="Ein Bild, das Cartoon, Screenshot, Spielzeug, Animati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85499" name="Grafik 3" descr="Ein Bild, das Cartoon, Screenshot, Spielzeug, Animation enthält.&#10;&#10;KI-generierte Inhalte können fehlerhaft sein."/>
                    <pic:cNvPicPr/>
                  </pic:nvPicPr>
                  <pic:blipFill rotWithShape="1">
                    <a:blip r:embed="rId7" cstate="print">
                      <a:extLst>
                        <a:ext uri="{28A0092B-C50C-407E-A947-70E740481C1C}">
                          <a14:useLocalDpi xmlns:a14="http://schemas.microsoft.com/office/drawing/2010/main" val="0"/>
                        </a:ext>
                      </a:extLst>
                    </a:blip>
                    <a:srcRect l="23903"/>
                    <a:stretch>
                      <a:fillRect/>
                    </a:stretch>
                  </pic:blipFill>
                  <pic:spPr bwMode="auto">
                    <a:xfrm>
                      <a:off x="0" y="0"/>
                      <a:ext cx="3075940" cy="1742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7CD7" w:rsidRPr="001C7CD7">
        <w:rPr>
          <w:rFonts w:ascii="Calibri" w:eastAsia="Times New Roman" w:hAnsi="Calibri" w:cs="Calibri"/>
          <w:b/>
          <w:bCs/>
          <w:kern w:val="0"/>
          <w:lang w:eastAsia="de-DE"/>
          <w14:ligatures w14:val="none"/>
        </w:rPr>
        <w:t>Seine Weltpremiere</w:t>
      </w:r>
      <w:r w:rsidR="001C7CD7" w:rsidRPr="00593BA7">
        <w:rPr>
          <w:rFonts w:ascii="Calibri" w:eastAsia="Times New Roman" w:hAnsi="Calibri" w:cs="Calibri"/>
          <w:kern w:val="0"/>
          <w:lang w:eastAsia="de-DE"/>
          <w14:ligatures w14:val="none"/>
        </w:rPr>
        <w:t xml:space="preserve"> feierte </w:t>
      </w:r>
      <w:r w:rsidR="001C7CD7" w:rsidRPr="00593BA7">
        <w:rPr>
          <w:rFonts w:ascii="Calibri" w:eastAsia="Times New Roman" w:hAnsi="Calibri" w:cs="Calibri"/>
          <w:i/>
          <w:iCs/>
          <w:kern w:val="0"/>
          <w:lang w:eastAsia="de-DE"/>
          <w14:ligatures w14:val="none"/>
        </w:rPr>
        <w:t xml:space="preserve">Dalia y </w:t>
      </w:r>
      <w:proofErr w:type="spellStart"/>
      <w:r w:rsidR="001C7CD7" w:rsidRPr="00593BA7">
        <w:rPr>
          <w:rFonts w:ascii="Calibri" w:eastAsia="Times New Roman" w:hAnsi="Calibri" w:cs="Calibri"/>
          <w:i/>
          <w:iCs/>
          <w:kern w:val="0"/>
          <w:lang w:eastAsia="de-DE"/>
          <w14:ligatures w14:val="none"/>
        </w:rPr>
        <w:t>el</w:t>
      </w:r>
      <w:proofErr w:type="spellEnd"/>
      <w:r w:rsidR="001C7CD7" w:rsidRPr="00593BA7">
        <w:rPr>
          <w:rFonts w:ascii="Calibri" w:eastAsia="Times New Roman" w:hAnsi="Calibri" w:cs="Calibri"/>
          <w:i/>
          <w:iCs/>
          <w:kern w:val="0"/>
          <w:lang w:eastAsia="de-DE"/>
          <w14:ligatures w14:val="none"/>
        </w:rPr>
        <w:t xml:space="preserve"> Libro Rojo</w:t>
      </w:r>
      <w:r w:rsidR="001C7CD7" w:rsidRPr="00593BA7">
        <w:rPr>
          <w:rFonts w:ascii="Calibri" w:eastAsia="Times New Roman" w:hAnsi="Calibri" w:cs="Calibri"/>
          <w:kern w:val="0"/>
          <w:lang w:eastAsia="de-DE"/>
          <w14:ligatures w14:val="none"/>
        </w:rPr>
        <w:t xml:space="preserve"> 2024 in Europa, genauer gesagt in Spanien. Der Film wurde in die offizielle Auswahl des </w:t>
      </w:r>
      <w:proofErr w:type="spellStart"/>
      <w:r w:rsidR="001C7CD7" w:rsidRPr="00593BA7">
        <w:rPr>
          <w:rFonts w:ascii="Calibri" w:eastAsia="Times New Roman" w:hAnsi="Calibri" w:cs="Calibri"/>
          <w:b/>
          <w:bCs/>
          <w:kern w:val="0"/>
          <w:lang w:eastAsia="de-DE"/>
          <w14:ligatures w14:val="none"/>
        </w:rPr>
        <w:t>Sitges</w:t>
      </w:r>
      <w:proofErr w:type="spellEnd"/>
      <w:r w:rsidR="001C7CD7" w:rsidRPr="00593BA7">
        <w:rPr>
          <w:rFonts w:ascii="Calibri" w:eastAsia="Times New Roman" w:hAnsi="Calibri" w:cs="Calibri"/>
          <w:b/>
          <w:bCs/>
          <w:kern w:val="0"/>
          <w:lang w:eastAsia="de-DE"/>
          <w14:ligatures w14:val="none"/>
        </w:rPr>
        <w:t xml:space="preserve"> Film Festival 2024</w:t>
      </w:r>
      <w:r w:rsidR="001C7CD7" w:rsidRPr="00593BA7">
        <w:rPr>
          <w:rFonts w:ascii="Calibri" w:eastAsia="Times New Roman" w:hAnsi="Calibri" w:cs="Calibri"/>
          <w:kern w:val="0"/>
          <w:lang w:eastAsia="de-DE"/>
          <w14:ligatures w14:val="none"/>
        </w:rPr>
        <w:t xml:space="preserve"> (Festival </w:t>
      </w:r>
      <w:proofErr w:type="spellStart"/>
      <w:r w:rsidR="001C7CD7" w:rsidRPr="00593BA7">
        <w:rPr>
          <w:rFonts w:ascii="Calibri" w:eastAsia="Times New Roman" w:hAnsi="Calibri" w:cs="Calibri"/>
          <w:kern w:val="0"/>
          <w:lang w:eastAsia="de-DE"/>
          <w14:ligatures w14:val="none"/>
        </w:rPr>
        <w:t>Internacional</w:t>
      </w:r>
      <w:proofErr w:type="spellEnd"/>
      <w:r w:rsidR="001C7CD7" w:rsidRPr="00593BA7">
        <w:rPr>
          <w:rFonts w:ascii="Calibri" w:eastAsia="Times New Roman" w:hAnsi="Calibri" w:cs="Calibri"/>
          <w:kern w:val="0"/>
          <w:lang w:eastAsia="de-DE"/>
          <w14:ligatures w14:val="none"/>
        </w:rPr>
        <w:t xml:space="preserve"> de Cinema </w:t>
      </w:r>
      <w:proofErr w:type="spellStart"/>
      <w:r w:rsidR="001C7CD7" w:rsidRPr="00593BA7">
        <w:rPr>
          <w:rFonts w:ascii="Calibri" w:eastAsia="Times New Roman" w:hAnsi="Calibri" w:cs="Calibri"/>
          <w:kern w:val="0"/>
          <w:lang w:eastAsia="de-DE"/>
          <w14:ligatures w14:val="none"/>
        </w:rPr>
        <w:t>Fantàstic</w:t>
      </w:r>
      <w:proofErr w:type="spellEnd"/>
      <w:r w:rsidR="001C7CD7" w:rsidRPr="00593BA7">
        <w:rPr>
          <w:rFonts w:ascii="Calibri" w:eastAsia="Times New Roman" w:hAnsi="Calibri" w:cs="Calibri"/>
          <w:kern w:val="0"/>
          <w:lang w:eastAsia="de-DE"/>
          <w14:ligatures w14:val="none"/>
        </w:rPr>
        <w:t xml:space="preserve"> de Catalunya) </w:t>
      </w:r>
      <w:proofErr w:type="gramStart"/>
      <w:r w:rsidR="001C7CD7" w:rsidRPr="00593BA7">
        <w:rPr>
          <w:rFonts w:ascii="Calibri" w:eastAsia="Times New Roman" w:hAnsi="Calibri" w:cs="Calibri"/>
          <w:kern w:val="0"/>
          <w:lang w:eastAsia="de-DE"/>
          <w14:ligatures w14:val="none"/>
        </w:rPr>
        <w:t>aufgenommen .</w:t>
      </w:r>
      <w:proofErr w:type="gramEnd"/>
      <w:r w:rsidR="001C7CD7" w:rsidRPr="00593BA7">
        <w:rPr>
          <w:rFonts w:ascii="Calibri" w:eastAsia="Times New Roman" w:hAnsi="Calibri" w:cs="Calibri"/>
          <w:kern w:val="0"/>
          <w:lang w:eastAsia="de-DE"/>
          <w14:ligatures w14:val="none"/>
        </w:rPr>
        <w:t xml:space="preserve"> Beim 57. </w:t>
      </w:r>
      <w:proofErr w:type="spellStart"/>
      <w:r w:rsidR="001C7CD7" w:rsidRPr="00593BA7">
        <w:rPr>
          <w:rFonts w:ascii="Calibri" w:eastAsia="Times New Roman" w:hAnsi="Calibri" w:cs="Calibri"/>
          <w:kern w:val="0"/>
          <w:lang w:eastAsia="de-DE"/>
          <w14:ligatures w14:val="none"/>
        </w:rPr>
        <w:t>Sitges</w:t>
      </w:r>
      <w:proofErr w:type="spellEnd"/>
      <w:r w:rsidR="001C7CD7" w:rsidRPr="00593BA7">
        <w:rPr>
          <w:rFonts w:ascii="Calibri" w:eastAsia="Times New Roman" w:hAnsi="Calibri" w:cs="Calibri"/>
          <w:kern w:val="0"/>
          <w:lang w:eastAsia="de-DE"/>
          <w14:ligatures w14:val="none"/>
        </w:rPr>
        <w:t xml:space="preserve">-Festival im Oktober 2024 lief </w:t>
      </w:r>
      <w:r w:rsidR="001C7CD7" w:rsidRPr="00593BA7">
        <w:rPr>
          <w:rFonts w:ascii="Calibri" w:eastAsia="Times New Roman" w:hAnsi="Calibri" w:cs="Calibri"/>
          <w:i/>
          <w:iCs/>
          <w:kern w:val="0"/>
          <w:lang w:eastAsia="de-DE"/>
          <w14:ligatures w14:val="none"/>
        </w:rPr>
        <w:t>Dalia</w:t>
      </w:r>
      <w:r w:rsidR="001C7CD7" w:rsidRPr="00593BA7">
        <w:rPr>
          <w:rFonts w:ascii="Calibri" w:eastAsia="Times New Roman" w:hAnsi="Calibri" w:cs="Calibri"/>
          <w:kern w:val="0"/>
          <w:lang w:eastAsia="de-DE"/>
          <w14:ligatures w14:val="none"/>
        </w:rPr>
        <w:t xml:space="preserve"> in der Animations-Sparte und war für den Preis </w:t>
      </w:r>
      <w:r w:rsidR="001C7CD7" w:rsidRPr="00593BA7">
        <w:rPr>
          <w:rFonts w:ascii="Calibri" w:eastAsia="Times New Roman" w:hAnsi="Calibri" w:cs="Calibri"/>
          <w:b/>
          <w:bCs/>
          <w:kern w:val="0"/>
          <w:lang w:eastAsia="de-DE"/>
          <w14:ligatures w14:val="none"/>
        </w:rPr>
        <w:t>Bester Langfilm Animation</w:t>
      </w:r>
      <w:r w:rsidR="001C7CD7" w:rsidRPr="00593BA7">
        <w:rPr>
          <w:rFonts w:ascii="Calibri" w:eastAsia="Times New Roman" w:hAnsi="Calibri" w:cs="Calibri"/>
          <w:kern w:val="0"/>
          <w:lang w:eastAsia="de-DE"/>
          <w14:ligatures w14:val="none"/>
        </w:rPr>
        <w:t xml:space="preserve"> </w:t>
      </w:r>
      <w:proofErr w:type="gramStart"/>
      <w:r w:rsidR="001C7CD7" w:rsidRPr="00593BA7">
        <w:rPr>
          <w:rFonts w:ascii="Calibri" w:eastAsia="Times New Roman" w:hAnsi="Calibri" w:cs="Calibri"/>
          <w:kern w:val="0"/>
          <w:lang w:eastAsia="de-DE"/>
          <w14:ligatures w14:val="none"/>
        </w:rPr>
        <w:t>nominiert .</w:t>
      </w:r>
      <w:proofErr w:type="gramEnd"/>
      <w:r w:rsidR="001C7CD7" w:rsidRPr="00593BA7">
        <w:rPr>
          <w:rFonts w:ascii="Calibri" w:eastAsia="Times New Roman" w:hAnsi="Calibri" w:cs="Calibri"/>
          <w:kern w:val="0"/>
          <w:lang w:eastAsia="de-DE"/>
          <w14:ligatures w14:val="none"/>
        </w:rPr>
        <w:t xml:space="preserve"> Anschließend wurde der Film Ende Oktober 2024 auch auf der </w:t>
      </w:r>
      <w:r w:rsidR="001C7CD7" w:rsidRPr="00593BA7">
        <w:rPr>
          <w:rFonts w:ascii="Calibri" w:eastAsia="Times New Roman" w:hAnsi="Calibri" w:cs="Calibri"/>
          <w:b/>
          <w:bCs/>
          <w:kern w:val="0"/>
          <w:lang w:eastAsia="de-DE"/>
          <w14:ligatures w14:val="none"/>
        </w:rPr>
        <w:t xml:space="preserve">Semana </w:t>
      </w:r>
      <w:proofErr w:type="spellStart"/>
      <w:r w:rsidR="001C7CD7" w:rsidRPr="00593BA7">
        <w:rPr>
          <w:rFonts w:ascii="Calibri" w:eastAsia="Times New Roman" w:hAnsi="Calibri" w:cs="Calibri"/>
          <w:b/>
          <w:bCs/>
          <w:kern w:val="0"/>
          <w:lang w:eastAsia="de-DE"/>
          <w14:ligatures w14:val="none"/>
        </w:rPr>
        <w:t>Internacional</w:t>
      </w:r>
      <w:proofErr w:type="spellEnd"/>
      <w:r w:rsidR="001C7CD7" w:rsidRPr="00593BA7">
        <w:rPr>
          <w:rFonts w:ascii="Calibri" w:eastAsia="Times New Roman" w:hAnsi="Calibri" w:cs="Calibri"/>
          <w:b/>
          <w:bCs/>
          <w:kern w:val="0"/>
          <w:lang w:eastAsia="de-DE"/>
          <w14:ligatures w14:val="none"/>
        </w:rPr>
        <w:t xml:space="preserve"> de </w:t>
      </w:r>
      <w:proofErr w:type="spellStart"/>
      <w:r w:rsidR="001C7CD7" w:rsidRPr="00593BA7">
        <w:rPr>
          <w:rFonts w:ascii="Calibri" w:eastAsia="Times New Roman" w:hAnsi="Calibri" w:cs="Calibri"/>
          <w:b/>
          <w:bCs/>
          <w:kern w:val="0"/>
          <w:lang w:eastAsia="de-DE"/>
          <w14:ligatures w14:val="none"/>
        </w:rPr>
        <w:t>Cine</w:t>
      </w:r>
      <w:proofErr w:type="spellEnd"/>
      <w:r w:rsidR="001C7CD7" w:rsidRPr="00593BA7">
        <w:rPr>
          <w:rFonts w:ascii="Calibri" w:eastAsia="Times New Roman" w:hAnsi="Calibri" w:cs="Calibri"/>
          <w:b/>
          <w:bCs/>
          <w:kern w:val="0"/>
          <w:lang w:eastAsia="de-DE"/>
          <w14:ligatures w14:val="none"/>
        </w:rPr>
        <w:t xml:space="preserve"> de Valladolid (</w:t>
      </w:r>
      <w:proofErr w:type="spellStart"/>
      <w:r w:rsidR="001C7CD7" w:rsidRPr="00593BA7">
        <w:rPr>
          <w:rFonts w:ascii="Calibri" w:eastAsia="Times New Roman" w:hAnsi="Calibri" w:cs="Calibri"/>
          <w:b/>
          <w:bCs/>
          <w:kern w:val="0"/>
          <w:lang w:eastAsia="de-DE"/>
          <w14:ligatures w14:val="none"/>
        </w:rPr>
        <w:t>Seminci</w:t>
      </w:r>
      <w:proofErr w:type="spellEnd"/>
      <w:r w:rsidR="001C7CD7" w:rsidRPr="00593BA7">
        <w:rPr>
          <w:rFonts w:ascii="Calibri" w:eastAsia="Times New Roman" w:hAnsi="Calibri" w:cs="Calibri"/>
          <w:b/>
          <w:bCs/>
          <w:kern w:val="0"/>
          <w:lang w:eastAsia="de-DE"/>
          <w14:ligatures w14:val="none"/>
        </w:rPr>
        <w:t>)</w:t>
      </w:r>
      <w:r w:rsidR="001C7CD7" w:rsidRPr="00593BA7">
        <w:rPr>
          <w:rFonts w:ascii="Calibri" w:eastAsia="Times New Roman" w:hAnsi="Calibri" w:cs="Calibri"/>
          <w:kern w:val="0"/>
          <w:lang w:eastAsia="de-DE"/>
          <w14:ligatures w14:val="none"/>
        </w:rPr>
        <w:t xml:space="preserve"> in Spanien </w:t>
      </w:r>
      <w:proofErr w:type="gramStart"/>
      <w:r w:rsidR="001C7CD7" w:rsidRPr="00593BA7">
        <w:rPr>
          <w:rFonts w:ascii="Calibri" w:eastAsia="Times New Roman" w:hAnsi="Calibri" w:cs="Calibri"/>
          <w:kern w:val="0"/>
          <w:lang w:eastAsia="de-DE"/>
          <w14:ligatures w14:val="none"/>
        </w:rPr>
        <w:t>gezeigt .</w:t>
      </w:r>
      <w:proofErr w:type="gramEnd"/>
      <w:r w:rsidR="001C7CD7" w:rsidRPr="00593BA7">
        <w:rPr>
          <w:rFonts w:ascii="Calibri" w:eastAsia="Times New Roman" w:hAnsi="Calibri" w:cs="Calibri"/>
          <w:kern w:val="0"/>
          <w:lang w:eastAsia="de-DE"/>
          <w14:ligatures w14:val="none"/>
        </w:rPr>
        <w:t xml:space="preserve"> Dort lief er in der Kinder- und Jugendsektion „</w:t>
      </w:r>
      <w:proofErr w:type="spellStart"/>
      <w:r w:rsidR="001C7CD7" w:rsidRPr="00593BA7">
        <w:rPr>
          <w:rFonts w:ascii="Calibri" w:eastAsia="Times New Roman" w:hAnsi="Calibri" w:cs="Calibri"/>
          <w:kern w:val="0"/>
          <w:lang w:eastAsia="de-DE"/>
          <w14:ligatures w14:val="none"/>
        </w:rPr>
        <w:t>MiniMinci</w:t>
      </w:r>
      <w:proofErr w:type="spellEnd"/>
      <w:r w:rsidR="001C7CD7" w:rsidRPr="00593BA7">
        <w:rPr>
          <w:rFonts w:ascii="Calibri" w:eastAsia="Times New Roman" w:hAnsi="Calibri" w:cs="Calibri"/>
          <w:kern w:val="0"/>
          <w:lang w:eastAsia="de-DE"/>
          <w14:ligatures w14:val="none"/>
        </w:rPr>
        <w:t>“ außer Konkurrenz und begeisterte das junge Festivalpublikum mit seiner fantasievollen Geschichte.</w:t>
      </w:r>
    </w:p>
    <w:p w14:paraId="1D88BFD4" w14:textId="5DD022C3" w:rsidR="001C7CD7" w:rsidRPr="00593BA7" w:rsidRDefault="001C7CD7" w:rsidP="001C7CD7">
      <w:pPr>
        <w:spacing w:before="100" w:beforeAutospacing="1" w:after="100" w:afterAutospacing="1"/>
        <w:rPr>
          <w:rFonts w:ascii="Calibri" w:eastAsia="Times New Roman" w:hAnsi="Calibri" w:cs="Calibri"/>
          <w:kern w:val="0"/>
          <w:lang w:eastAsia="de-DE"/>
          <w14:ligatures w14:val="none"/>
        </w:rPr>
      </w:pPr>
      <w:r w:rsidRPr="00593BA7">
        <w:rPr>
          <w:rFonts w:ascii="Calibri" w:eastAsia="Times New Roman" w:hAnsi="Calibri" w:cs="Calibri"/>
          <w:kern w:val="0"/>
          <w:lang w:eastAsia="de-DE"/>
          <w14:ligatures w14:val="none"/>
        </w:rPr>
        <w:t xml:space="preserve">Auch auf weiteren europäischen Festivals war </w:t>
      </w:r>
      <w:r w:rsidRPr="00593BA7">
        <w:rPr>
          <w:rFonts w:ascii="Calibri" w:eastAsia="Times New Roman" w:hAnsi="Calibri" w:cs="Calibri"/>
          <w:i/>
          <w:iCs/>
          <w:kern w:val="0"/>
          <w:lang w:eastAsia="de-DE"/>
          <w14:ligatures w14:val="none"/>
        </w:rPr>
        <w:t>Dalia</w:t>
      </w:r>
      <w:r w:rsidRPr="00593BA7">
        <w:rPr>
          <w:rFonts w:ascii="Calibri" w:eastAsia="Times New Roman" w:hAnsi="Calibri" w:cs="Calibri"/>
          <w:kern w:val="0"/>
          <w:lang w:eastAsia="de-DE"/>
          <w14:ligatures w14:val="none"/>
        </w:rPr>
        <w:t xml:space="preserve"> vertreten. So hatte er im November 2024 seine </w:t>
      </w:r>
      <w:r w:rsidRPr="00593BA7">
        <w:rPr>
          <w:rFonts w:ascii="Calibri" w:eastAsia="Times New Roman" w:hAnsi="Calibri" w:cs="Calibri"/>
          <w:b/>
          <w:bCs/>
          <w:kern w:val="0"/>
          <w:lang w:eastAsia="de-DE"/>
          <w14:ligatures w14:val="none"/>
        </w:rPr>
        <w:t>Baltische Premiere</w:t>
      </w:r>
      <w:r w:rsidRPr="00593BA7">
        <w:rPr>
          <w:rFonts w:ascii="Calibri" w:eastAsia="Times New Roman" w:hAnsi="Calibri" w:cs="Calibri"/>
          <w:kern w:val="0"/>
          <w:lang w:eastAsia="de-DE"/>
          <w14:ligatures w14:val="none"/>
        </w:rPr>
        <w:t xml:space="preserve"> beim </w:t>
      </w:r>
      <w:r w:rsidRPr="00593BA7">
        <w:rPr>
          <w:rFonts w:ascii="Calibri" w:eastAsia="Times New Roman" w:hAnsi="Calibri" w:cs="Calibri"/>
          <w:b/>
          <w:bCs/>
          <w:kern w:val="0"/>
          <w:lang w:eastAsia="de-DE"/>
          <w14:ligatures w14:val="none"/>
        </w:rPr>
        <w:t>Tallinn Black Nights Film Festival</w:t>
      </w:r>
      <w:r w:rsidRPr="00593BA7">
        <w:rPr>
          <w:rFonts w:ascii="Calibri" w:eastAsia="Times New Roman" w:hAnsi="Calibri" w:cs="Calibri"/>
          <w:kern w:val="0"/>
          <w:lang w:eastAsia="de-DE"/>
          <w14:ligatures w14:val="none"/>
        </w:rPr>
        <w:t xml:space="preserve"> in Estland, im Rahmen des Jugend- und Kinderfilmfestivals „Just Film“. </w:t>
      </w:r>
      <w:r w:rsidRPr="00593BA7">
        <w:rPr>
          <w:rFonts w:ascii="Calibri" w:eastAsia="Times New Roman" w:hAnsi="Calibri" w:cs="Calibri"/>
          <w:i/>
          <w:iCs/>
          <w:kern w:val="0"/>
          <w:lang w:eastAsia="de-DE"/>
          <w14:ligatures w14:val="none"/>
        </w:rPr>
        <w:t xml:space="preserve">Dalia y </w:t>
      </w:r>
      <w:proofErr w:type="spellStart"/>
      <w:r w:rsidRPr="00593BA7">
        <w:rPr>
          <w:rFonts w:ascii="Calibri" w:eastAsia="Times New Roman" w:hAnsi="Calibri" w:cs="Calibri"/>
          <w:i/>
          <w:iCs/>
          <w:kern w:val="0"/>
          <w:lang w:eastAsia="de-DE"/>
          <w14:ligatures w14:val="none"/>
        </w:rPr>
        <w:t>el</w:t>
      </w:r>
      <w:proofErr w:type="spellEnd"/>
      <w:r w:rsidRPr="00593BA7">
        <w:rPr>
          <w:rFonts w:ascii="Calibri" w:eastAsia="Times New Roman" w:hAnsi="Calibri" w:cs="Calibri"/>
          <w:i/>
          <w:iCs/>
          <w:kern w:val="0"/>
          <w:lang w:eastAsia="de-DE"/>
          <w14:ligatures w14:val="none"/>
        </w:rPr>
        <w:t xml:space="preserve"> Libro Rojo</w:t>
      </w:r>
      <w:r w:rsidRPr="00593BA7">
        <w:rPr>
          <w:rFonts w:ascii="Calibri" w:eastAsia="Times New Roman" w:hAnsi="Calibri" w:cs="Calibri"/>
          <w:kern w:val="0"/>
          <w:lang w:eastAsia="de-DE"/>
          <w14:ligatures w14:val="none"/>
        </w:rPr>
        <w:t xml:space="preserve"> lief dort im </w:t>
      </w:r>
      <w:r w:rsidRPr="00593BA7">
        <w:rPr>
          <w:rFonts w:ascii="Calibri" w:eastAsia="Times New Roman" w:hAnsi="Calibri" w:cs="Calibri"/>
          <w:b/>
          <w:bCs/>
          <w:kern w:val="0"/>
          <w:lang w:eastAsia="de-DE"/>
          <w14:ligatures w14:val="none"/>
        </w:rPr>
        <w:t>Wettbewerb</w:t>
      </w:r>
      <w:r w:rsidRPr="00593BA7">
        <w:rPr>
          <w:rFonts w:ascii="Calibri" w:eastAsia="Times New Roman" w:hAnsi="Calibri" w:cs="Calibri"/>
          <w:kern w:val="0"/>
          <w:lang w:eastAsia="de-DE"/>
          <w14:ligatures w14:val="none"/>
        </w:rPr>
        <w:t xml:space="preserve"> für den Besten Kinderfilm der 24. </w:t>
      </w:r>
      <w:proofErr w:type="gramStart"/>
      <w:r w:rsidRPr="00593BA7">
        <w:rPr>
          <w:rFonts w:ascii="Calibri" w:eastAsia="Times New Roman" w:hAnsi="Calibri" w:cs="Calibri"/>
          <w:kern w:val="0"/>
          <w:lang w:eastAsia="de-DE"/>
          <w14:ligatures w14:val="none"/>
        </w:rPr>
        <w:t>Festivalausgabe .</w:t>
      </w:r>
      <w:proofErr w:type="gramEnd"/>
      <w:r w:rsidRPr="00593BA7">
        <w:rPr>
          <w:rFonts w:ascii="Calibri" w:eastAsia="Times New Roman" w:hAnsi="Calibri" w:cs="Calibri"/>
          <w:kern w:val="0"/>
          <w:lang w:eastAsia="de-DE"/>
          <w14:ligatures w14:val="none"/>
        </w:rPr>
        <w:t xml:space="preserve"> Die Programmkuratoren beschrieben den Film als „argentinischen Kinderfilm mit einer einzigartigen und kreativen Welt“ und empfahlen ihn ab 6 Jahren. In Tallinn konkurrierte </w:t>
      </w:r>
      <w:r w:rsidRPr="00593BA7">
        <w:rPr>
          <w:rFonts w:ascii="Calibri" w:eastAsia="Times New Roman" w:hAnsi="Calibri" w:cs="Calibri"/>
          <w:i/>
          <w:iCs/>
          <w:kern w:val="0"/>
          <w:lang w:eastAsia="de-DE"/>
          <w14:ligatures w14:val="none"/>
        </w:rPr>
        <w:t>Dalia</w:t>
      </w:r>
      <w:r w:rsidRPr="00593BA7">
        <w:rPr>
          <w:rFonts w:ascii="Calibri" w:eastAsia="Times New Roman" w:hAnsi="Calibri" w:cs="Calibri"/>
          <w:kern w:val="0"/>
          <w:lang w:eastAsia="de-DE"/>
          <w14:ligatures w14:val="none"/>
        </w:rPr>
        <w:t xml:space="preserve"> mit Beiträgen aus aller Welt; auch wenn er keinen Preis gewann, brachte ihm die Präsenz auf diesem A-Festival weitere internationale Beachtung.</w:t>
      </w:r>
    </w:p>
    <w:p w14:paraId="4D506896" w14:textId="5BC20202" w:rsidR="00931765" w:rsidRPr="00931765" w:rsidRDefault="001C7CD7" w:rsidP="00931765">
      <w:pPr>
        <w:rPr>
          <w:rFonts w:eastAsia="Times New Roman" w:cstheme="minorHAnsi"/>
          <w:color w:val="0E0E0E"/>
          <w:kern w:val="0"/>
          <w:lang w:eastAsia="de-DE"/>
          <w14:ligatures w14:val="none"/>
        </w:rPr>
      </w:pPr>
      <w:r w:rsidRPr="00593BA7">
        <w:rPr>
          <w:rFonts w:ascii="Calibri" w:eastAsia="Times New Roman" w:hAnsi="Calibri" w:cs="Calibri"/>
          <w:kern w:val="0"/>
          <w:lang w:eastAsia="de-DE"/>
          <w14:ligatures w14:val="none"/>
        </w:rPr>
        <w:lastRenderedPageBreak/>
        <w:t xml:space="preserve">Darüber hinaus erhielt </w:t>
      </w:r>
      <w:r w:rsidRPr="007D0CD4">
        <w:rPr>
          <w:rFonts w:ascii="Calibri" w:eastAsia="Times New Roman" w:hAnsi="Calibri" w:cs="Calibri"/>
          <w:b/>
          <w:bCs/>
          <w:kern w:val="0"/>
          <w:lang w:eastAsia="de-DE"/>
          <w14:ligatures w14:val="none"/>
        </w:rPr>
        <w:t xml:space="preserve">Dalia y </w:t>
      </w:r>
      <w:proofErr w:type="spellStart"/>
      <w:r w:rsidRPr="007D0CD4">
        <w:rPr>
          <w:rFonts w:ascii="Calibri" w:eastAsia="Times New Roman" w:hAnsi="Calibri" w:cs="Calibri"/>
          <w:b/>
          <w:bCs/>
          <w:kern w:val="0"/>
          <w:lang w:eastAsia="de-DE"/>
          <w14:ligatures w14:val="none"/>
        </w:rPr>
        <w:t>el</w:t>
      </w:r>
      <w:proofErr w:type="spellEnd"/>
      <w:r w:rsidRPr="007D0CD4">
        <w:rPr>
          <w:rFonts w:ascii="Calibri" w:eastAsia="Times New Roman" w:hAnsi="Calibri" w:cs="Calibri"/>
          <w:b/>
          <w:bCs/>
          <w:kern w:val="0"/>
          <w:lang w:eastAsia="de-DE"/>
          <w14:ligatures w14:val="none"/>
        </w:rPr>
        <w:t xml:space="preserve"> Libro Rojo</w:t>
      </w:r>
      <w:r w:rsidRPr="00593BA7">
        <w:rPr>
          <w:rFonts w:ascii="Calibri" w:eastAsia="Times New Roman" w:hAnsi="Calibri" w:cs="Calibri"/>
          <w:kern w:val="0"/>
          <w:lang w:eastAsia="de-DE"/>
          <w14:ligatures w14:val="none"/>
        </w:rPr>
        <w:t xml:space="preserve"> Nominierungen bei paneuropäischen Filmpreisen. Bei den </w:t>
      </w:r>
      <w:proofErr w:type="spellStart"/>
      <w:r w:rsidRPr="00593BA7">
        <w:rPr>
          <w:rFonts w:ascii="Calibri" w:eastAsia="Times New Roman" w:hAnsi="Calibri" w:cs="Calibri"/>
          <w:b/>
          <w:bCs/>
          <w:kern w:val="0"/>
          <w:lang w:eastAsia="de-DE"/>
          <w14:ligatures w14:val="none"/>
        </w:rPr>
        <w:t>Premios</w:t>
      </w:r>
      <w:proofErr w:type="spellEnd"/>
      <w:r w:rsidRPr="00593BA7">
        <w:rPr>
          <w:rFonts w:ascii="Calibri" w:eastAsia="Times New Roman" w:hAnsi="Calibri" w:cs="Calibri"/>
          <w:b/>
          <w:bCs/>
          <w:kern w:val="0"/>
          <w:lang w:eastAsia="de-DE"/>
          <w14:ligatures w14:val="none"/>
        </w:rPr>
        <w:t xml:space="preserve"> </w:t>
      </w:r>
      <w:proofErr w:type="spellStart"/>
      <w:r w:rsidRPr="00593BA7">
        <w:rPr>
          <w:rFonts w:ascii="Calibri" w:eastAsia="Times New Roman" w:hAnsi="Calibri" w:cs="Calibri"/>
          <w:b/>
          <w:bCs/>
          <w:kern w:val="0"/>
          <w:lang w:eastAsia="de-DE"/>
          <w14:ligatures w14:val="none"/>
        </w:rPr>
        <w:t>Quirino</w:t>
      </w:r>
      <w:proofErr w:type="spellEnd"/>
      <w:r w:rsidRPr="00593BA7">
        <w:rPr>
          <w:rFonts w:ascii="Calibri" w:eastAsia="Times New Roman" w:hAnsi="Calibri" w:cs="Calibri"/>
          <w:b/>
          <w:bCs/>
          <w:kern w:val="0"/>
          <w:lang w:eastAsia="de-DE"/>
          <w14:ligatures w14:val="none"/>
        </w:rPr>
        <w:t xml:space="preserve"> 2025</w:t>
      </w:r>
      <w:r w:rsidRPr="00593BA7">
        <w:rPr>
          <w:rFonts w:ascii="Calibri" w:eastAsia="Times New Roman" w:hAnsi="Calibri" w:cs="Calibri"/>
          <w:kern w:val="0"/>
          <w:lang w:eastAsia="de-DE"/>
          <w14:ligatures w14:val="none"/>
        </w:rPr>
        <w:t xml:space="preserve">, den iberoamerikanischen Animation Awards mit Gala auf Teneriffa, war </w:t>
      </w:r>
      <w:r w:rsidRPr="00593BA7">
        <w:rPr>
          <w:rFonts w:ascii="Calibri" w:eastAsia="Times New Roman" w:hAnsi="Calibri" w:cs="Calibri"/>
          <w:i/>
          <w:iCs/>
          <w:kern w:val="0"/>
          <w:lang w:eastAsia="de-DE"/>
          <w14:ligatures w14:val="none"/>
        </w:rPr>
        <w:t>Dalia</w:t>
      </w:r>
      <w:r w:rsidRPr="00593BA7">
        <w:rPr>
          <w:rFonts w:ascii="Calibri" w:eastAsia="Times New Roman" w:hAnsi="Calibri" w:cs="Calibri"/>
          <w:kern w:val="0"/>
          <w:lang w:eastAsia="de-DE"/>
          <w14:ligatures w14:val="none"/>
        </w:rPr>
        <w:t xml:space="preserve"> als </w:t>
      </w:r>
      <w:r w:rsidRPr="00593BA7">
        <w:rPr>
          <w:rFonts w:ascii="Calibri" w:eastAsia="Times New Roman" w:hAnsi="Calibri" w:cs="Calibri"/>
          <w:b/>
          <w:bCs/>
          <w:kern w:val="0"/>
          <w:lang w:eastAsia="de-DE"/>
          <w14:ligatures w14:val="none"/>
        </w:rPr>
        <w:t>Bester Animationsfilm</w:t>
      </w:r>
      <w:r w:rsidRPr="00593BA7">
        <w:rPr>
          <w:rFonts w:ascii="Calibri" w:eastAsia="Times New Roman" w:hAnsi="Calibri" w:cs="Calibri"/>
          <w:kern w:val="0"/>
          <w:lang w:eastAsia="de-DE"/>
          <w14:ligatures w14:val="none"/>
        </w:rPr>
        <w:t xml:space="preserve"> nominiert. Auch bei den </w:t>
      </w:r>
      <w:proofErr w:type="spellStart"/>
      <w:r w:rsidRPr="00593BA7">
        <w:rPr>
          <w:rFonts w:ascii="Calibri" w:eastAsia="Times New Roman" w:hAnsi="Calibri" w:cs="Calibri"/>
          <w:b/>
          <w:bCs/>
          <w:kern w:val="0"/>
          <w:lang w:eastAsia="de-DE"/>
          <w14:ligatures w14:val="none"/>
        </w:rPr>
        <w:t>Premios</w:t>
      </w:r>
      <w:proofErr w:type="spellEnd"/>
      <w:r w:rsidRPr="00593BA7">
        <w:rPr>
          <w:rFonts w:ascii="Calibri" w:eastAsia="Times New Roman" w:hAnsi="Calibri" w:cs="Calibri"/>
          <w:b/>
          <w:bCs/>
          <w:kern w:val="0"/>
          <w:lang w:eastAsia="de-DE"/>
          <w14:ligatures w14:val="none"/>
        </w:rPr>
        <w:t xml:space="preserve"> Platino del </w:t>
      </w:r>
      <w:proofErr w:type="spellStart"/>
      <w:r w:rsidRPr="00593BA7">
        <w:rPr>
          <w:rFonts w:ascii="Calibri" w:eastAsia="Times New Roman" w:hAnsi="Calibri" w:cs="Calibri"/>
          <w:b/>
          <w:bCs/>
          <w:kern w:val="0"/>
          <w:lang w:eastAsia="de-DE"/>
          <w14:ligatures w14:val="none"/>
        </w:rPr>
        <w:t>Cine</w:t>
      </w:r>
      <w:proofErr w:type="spellEnd"/>
      <w:r w:rsidRPr="00593BA7">
        <w:rPr>
          <w:rFonts w:ascii="Calibri" w:eastAsia="Times New Roman" w:hAnsi="Calibri" w:cs="Calibri"/>
          <w:b/>
          <w:bCs/>
          <w:kern w:val="0"/>
          <w:lang w:eastAsia="de-DE"/>
          <w14:ligatures w14:val="none"/>
        </w:rPr>
        <w:t xml:space="preserve"> </w:t>
      </w:r>
      <w:proofErr w:type="spellStart"/>
      <w:r w:rsidRPr="00593BA7">
        <w:rPr>
          <w:rFonts w:ascii="Calibri" w:eastAsia="Times New Roman" w:hAnsi="Calibri" w:cs="Calibri"/>
          <w:b/>
          <w:bCs/>
          <w:kern w:val="0"/>
          <w:lang w:eastAsia="de-DE"/>
          <w14:ligatures w14:val="none"/>
        </w:rPr>
        <w:t>Iberoamericano</w:t>
      </w:r>
      <w:proofErr w:type="spellEnd"/>
      <w:r w:rsidRPr="00593BA7">
        <w:rPr>
          <w:rFonts w:ascii="Calibri" w:eastAsia="Times New Roman" w:hAnsi="Calibri" w:cs="Calibri"/>
          <w:b/>
          <w:bCs/>
          <w:kern w:val="0"/>
          <w:lang w:eastAsia="de-DE"/>
          <w14:ligatures w14:val="none"/>
        </w:rPr>
        <w:t xml:space="preserve"> 2025</w:t>
      </w:r>
      <w:r w:rsidRPr="00593BA7">
        <w:rPr>
          <w:rFonts w:ascii="Calibri" w:eastAsia="Times New Roman" w:hAnsi="Calibri" w:cs="Calibri"/>
          <w:kern w:val="0"/>
          <w:lang w:eastAsia="de-DE"/>
          <w14:ligatures w14:val="none"/>
        </w:rPr>
        <w:t xml:space="preserve">, die das iberoamerikanische Filmschaffen auszeichnen, gehörte </w:t>
      </w:r>
      <w:r w:rsidRPr="00593BA7">
        <w:rPr>
          <w:rFonts w:ascii="Calibri" w:eastAsia="Times New Roman" w:hAnsi="Calibri" w:cs="Calibri"/>
          <w:i/>
          <w:iCs/>
          <w:kern w:val="0"/>
          <w:lang w:eastAsia="de-DE"/>
          <w14:ligatures w14:val="none"/>
        </w:rPr>
        <w:t>Dalia</w:t>
      </w:r>
      <w:r w:rsidRPr="00593BA7">
        <w:rPr>
          <w:rFonts w:ascii="Calibri" w:eastAsia="Times New Roman" w:hAnsi="Calibri" w:cs="Calibri"/>
          <w:kern w:val="0"/>
          <w:lang w:eastAsia="de-DE"/>
          <w14:ligatures w14:val="none"/>
        </w:rPr>
        <w:t xml:space="preserve"> zu den Nominierten in der Kategorie Bester Animationsfilm. In Katalonien wiederum schaffte es das Werk aufgrund seiner spanischen Koproduktionsanteile auf die Nominierungsliste der </w:t>
      </w:r>
      <w:proofErr w:type="spellStart"/>
      <w:r w:rsidRPr="00593BA7">
        <w:rPr>
          <w:rFonts w:ascii="Calibri" w:eastAsia="Times New Roman" w:hAnsi="Calibri" w:cs="Calibri"/>
          <w:b/>
          <w:bCs/>
          <w:kern w:val="0"/>
          <w:lang w:eastAsia="de-DE"/>
          <w14:ligatures w14:val="none"/>
        </w:rPr>
        <w:t>Premios</w:t>
      </w:r>
      <w:proofErr w:type="spellEnd"/>
      <w:r w:rsidRPr="00593BA7">
        <w:rPr>
          <w:rFonts w:ascii="Calibri" w:eastAsia="Times New Roman" w:hAnsi="Calibri" w:cs="Calibri"/>
          <w:b/>
          <w:bCs/>
          <w:kern w:val="0"/>
          <w:lang w:eastAsia="de-DE"/>
          <w14:ligatures w14:val="none"/>
        </w:rPr>
        <w:t xml:space="preserve"> Gaudí 2025</w:t>
      </w:r>
      <w:r w:rsidRPr="00593BA7">
        <w:rPr>
          <w:rFonts w:ascii="Calibri" w:eastAsia="Times New Roman" w:hAnsi="Calibri" w:cs="Calibri"/>
          <w:kern w:val="0"/>
          <w:lang w:eastAsia="de-DE"/>
          <w14:ligatures w14:val="none"/>
        </w:rPr>
        <w:t xml:space="preserve"> (Filmpreise der katalanischen </w:t>
      </w:r>
      <w:proofErr w:type="spellStart"/>
      <w:r w:rsidRPr="00593BA7">
        <w:rPr>
          <w:rFonts w:ascii="Calibri" w:eastAsia="Times New Roman" w:hAnsi="Calibri" w:cs="Calibri"/>
          <w:kern w:val="0"/>
          <w:lang w:eastAsia="de-DE"/>
          <w14:ligatures w14:val="none"/>
        </w:rPr>
        <w:t>Filmakade</w:t>
      </w:r>
      <w:r w:rsidR="007D0CD4">
        <w:rPr>
          <w:rFonts w:ascii="Calibri" w:eastAsia="Times New Roman" w:hAnsi="Calibri" w:cs="Calibri"/>
          <w:kern w:val="0"/>
          <w:lang w:eastAsia="de-DE"/>
          <w14:ligatures w14:val="none"/>
        </w:rPr>
        <w:t>-</w:t>
      </w:r>
      <w:r w:rsidRPr="00593BA7">
        <w:rPr>
          <w:rFonts w:ascii="Calibri" w:eastAsia="Times New Roman" w:hAnsi="Calibri" w:cs="Calibri"/>
          <w:kern w:val="0"/>
          <w:lang w:eastAsia="de-DE"/>
          <w14:ligatures w14:val="none"/>
        </w:rPr>
        <w:t>mie</w:t>
      </w:r>
      <w:proofErr w:type="spellEnd"/>
      <w:r w:rsidRPr="00593BA7">
        <w:rPr>
          <w:rFonts w:ascii="Calibri" w:eastAsia="Times New Roman" w:hAnsi="Calibri" w:cs="Calibri"/>
          <w:kern w:val="0"/>
          <w:lang w:eastAsia="de-DE"/>
          <w14:ligatures w14:val="none"/>
        </w:rPr>
        <w:t xml:space="preserve">) – ebenfalls als Bester Animationsfilm des Jahres. </w:t>
      </w:r>
      <w:r w:rsidR="00931765" w:rsidRPr="00931765">
        <w:rPr>
          <w:rFonts w:eastAsia="Times New Roman" w:cstheme="minorHAnsi"/>
          <w:color w:val="0E0E0E"/>
          <w:kern w:val="0"/>
          <w:lang w:eastAsia="de-DE"/>
          <w14:ligatures w14:val="none"/>
        </w:rPr>
        <w:t>Zwar erhielt „</w:t>
      </w:r>
      <w:r w:rsidR="00931765" w:rsidRPr="007D0CD4">
        <w:rPr>
          <w:rFonts w:eastAsia="Times New Roman" w:cstheme="minorHAnsi"/>
          <w:b/>
          <w:bCs/>
          <w:color w:val="0E0E0E"/>
          <w:kern w:val="0"/>
          <w:lang w:eastAsia="de-DE"/>
          <w14:ligatures w14:val="none"/>
        </w:rPr>
        <w:t xml:space="preserve">Dalia y </w:t>
      </w:r>
      <w:proofErr w:type="spellStart"/>
      <w:r w:rsidR="00931765" w:rsidRPr="007D0CD4">
        <w:rPr>
          <w:rFonts w:eastAsia="Times New Roman" w:cstheme="minorHAnsi"/>
          <w:b/>
          <w:bCs/>
          <w:color w:val="0E0E0E"/>
          <w:kern w:val="0"/>
          <w:lang w:eastAsia="de-DE"/>
          <w14:ligatures w14:val="none"/>
        </w:rPr>
        <w:t>el</w:t>
      </w:r>
      <w:proofErr w:type="spellEnd"/>
      <w:r w:rsidR="00931765" w:rsidRPr="007D0CD4">
        <w:rPr>
          <w:rFonts w:eastAsia="Times New Roman" w:cstheme="minorHAnsi"/>
          <w:b/>
          <w:bCs/>
          <w:color w:val="0E0E0E"/>
          <w:kern w:val="0"/>
          <w:lang w:eastAsia="de-DE"/>
          <w14:ligatures w14:val="none"/>
        </w:rPr>
        <w:t xml:space="preserve"> Libro Rojo</w:t>
      </w:r>
      <w:r w:rsidR="00931765" w:rsidRPr="00931765">
        <w:rPr>
          <w:rFonts w:eastAsia="Times New Roman" w:cstheme="minorHAnsi"/>
          <w:color w:val="0E0E0E"/>
          <w:kern w:val="0"/>
          <w:lang w:eastAsia="de-DE"/>
          <w14:ligatures w14:val="none"/>
        </w:rPr>
        <w:t>“ letztlich keine Auszeichnung, konnte sich jedoch gegen starke internationale Konkurrenz – darunter mehrere europäische Animationsfilme – für bedeutende Nominierungen qualifizieren. Dies allein zeigt, welche Anerkennung der Film in der Fachöffentlichkeit gefunden hat.</w:t>
      </w:r>
    </w:p>
    <w:p w14:paraId="66C8F90E" w14:textId="40F389D3" w:rsidR="00931765" w:rsidRPr="00593BA7" w:rsidRDefault="00931765" w:rsidP="00931765">
      <w:pPr>
        <w:spacing w:before="100" w:beforeAutospacing="1" w:after="100" w:afterAutospacing="1"/>
        <w:rPr>
          <w:rFonts w:ascii="Calibri" w:eastAsia="Times New Roman" w:hAnsi="Calibri" w:cs="Calibri"/>
          <w:kern w:val="0"/>
          <w:lang w:eastAsia="de-DE"/>
          <w14:ligatures w14:val="none"/>
        </w:rPr>
      </w:pPr>
      <w:r>
        <w:rPr>
          <w:rFonts w:ascii="Calibri" w:eastAsiaTheme="majorEastAsia" w:hAnsi="Calibri" w:cs="Calibri"/>
          <w:b/>
          <w:bCs/>
          <w:noProof/>
        </w:rPr>
        <w:drawing>
          <wp:anchor distT="0" distB="0" distL="114300" distR="114300" simplePos="0" relativeHeight="251661312" behindDoc="0" locked="0" layoutInCell="1" allowOverlap="1" wp14:anchorId="01C79AC9" wp14:editId="3DE6AECB">
            <wp:simplePos x="0" y="0"/>
            <wp:positionH relativeFrom="margin">
              <wp:posOffset>121920</wp:posOffset>
            </wp:positionH>
            <wp:positionV relativeFrom="margin">
              <wp:posOffset>2703830</wp:posOffset>
            </wp:positionV>
            <wp:extent cx="3162935" cy="1838960"/>
            <wp:effectExtent l="0" t="0" r="0" b="2540"/>
            <wp:wrapSquare wrapText="bothSides"/>
            <wp:docPr id="1348600265" name="Grafik 4" descr="Ein Bild, das Anime, Cartoon, Screenshot, Digitale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00265" name="Grafik 4" descr="Ein Bild, das Anime, Cartoon, Screenshot, Digitale Kunst enthält.&#10;&#10;KI-generierte Inhalte können fehlerhaft sein."/>
                    <pic:cNvPicPr/>
                  </pic:nvPicPr>
                  <pic:blipFill rotWithShape="1">
                    <a:blip r:embed="rId8" cstate="print">
                      <a:extLst>
                        <a:ext uri="{28A0092B-C50C-407E-A947-70E740481C1C}">
                          <a14:useLocalDpi xmlns:a14="http://schemas.microsoft.com/office/drawing/2010/main" val="0"/>
                        </a:ext>
                      </a:extLst>
                    </a:blip>
                    <a:srcRect r="25863"/>
                    <a:stretch>
                      <a:fillRect/>
                    </a:stretch>
                  </pic:blipFill>
                  <pic:spPr bwMode="auto">
                    <a:xfrm>
                      <a:off x="0" y="0"/>
                      <a:ext cx="3162935" cy="1838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Style w:val="apple-converted-space"/>
          <w:rFonts w:ascii="Calibri" w:hAnsi="Calibri" w:cs="Calibri"/>
        </w:rPr>
        <w:t xml:space="preserve"> </w:t>
      </w:r>
      <w:r w:rsidRPr="00931765">
        <w:rPr>
          <w:rFonts w:ascii="Calibri" w:eastAsia="Times New Roman" w:hAnsi="Calibri" w:cs="Calibri"/>
          <w:b/>
          <w:bCs/>
          <w:kern w:val="0"/>
          <w:lang w:eastAsia="de-DE"/>
          <w14:ligatures w14:val="none"/>
        </w:rPr>
        <w:t>In seinem Heimatland Argentinien</w:t>
      </w:r>
      <w:r w:rsidRPr="00593BA7">
        <w:rPr>
          <w:rFonts w:ascii="Calibri" w:eastAsia="Times New Roman" w:hAnsi="Calibri" w:cs="Calibri"/>
          <w:kern w:val="0"/>
          <w:lang w:eastAsia="de-DE"/>
          <w14:ligatures w14:val="none"/>
        </w:rPr>
        <w:t xml:space="preserve"> wurde </w:t>
      </w:r>
      <w:r w:rsidRPr="007D0CD4">
        <w:rPr>
          <w:rFonts w:ascii="Calibri" w:eastAsia="Times New Roman" w:hAnsi="Calibri" w:cs="Calibri"/>
          <w:b/>
          <w:bCs/>
          <w:kern w:val="0"/>
          <w:lang w:eastAsia="de-DE"/>
          <w14:ligatures w14:val="none"/>
        </w:rPr>
        <w:t xml:space="preserve">Dalia y </w:t>
      </w:r>
      <w:proofErr w:type="spellStart"/>
      <w:r w:rsidRPr="007D0CD4">
        <w:rPr>
          <w:rFonts w:ascii="Calibri" w:eastAsia="Times New Roman" w:hAnsi="Calibri" w:cs="Calibri"/>
          <w:b/>
          <w:bCs/>
          <w:kern w:val="0"/>
          <w:lang w:eastAsia="de-DE"/>
          <w14:ligatures w14:val="none"/>
        </w:rPr>
        <w:t>el</w:t>
      </w:r>
      <w:proofErr w:type="spellEnd"/>
      <w:r w:rsidRPr="007D0CD4">
        <w:rPr>
          <w:rFonts w:ascii="Calibri" w:eastAsia="Times New Roman" w:hAnsi="Calibri" w:cs="Calibri"/>
          <w:b/>
          <w:bCs/>
          <w:kern w:val="0"/>
          <w:lang w:eastAsia="de-DE"/>
          <w14:ligatures w14:val="none"/>
        </w:rPr>
        <w:t xml:space="preserve"> Libro Rojo</w:t>
      </w:r>
      <w:r w:rsidRPr="00593BA7">
        <w:rPr>
          <w:rFonts w:ascii="Calibri" w:eastAsia="Times New Roman" w:hAnsi="Calibri" w:cs="Calibri"/>
          <w:kern w:val="0"/>
          <w:lang w:eastAsia="de-DE"/>
          <w14:ligatures w14:val="none"/>
        </w:rPr>
        <w:t xml:space="preserve"> im Herbst 2024 einem breiten Publikum vorgestellt. Nach der Festivalpremiere in </w:t>
      </w:r>
      <w:proofErr w:type="spellStart"/>
      <w:r w:rsidRPr="00593BA7">
        <w:rPr>
          <w:rFonts w:ascii="Calibri" w:eastAsia="Times New Roman" w:hAnsi="Calibri" w:cs="Calibri"/>
          <w:kern w:val="0"/>
          <w:lang w:eastAsia="de-DE"/>
          <w14:ligatures w14:val="none"/>
        </w:rPr>
        <w:t>Sitges</w:t>
      </w:r>
      <w:proofErr w:type="spellEnd"/>
      <w:r w:rsidRPr="00593BA7">
        <w:rPr>
          <w:rFonts w:ascii="Calibri" w:eastAsia="Times New Roman" w:hAnsi="Calibri" w:cs="Calibri"/>
          <w:kern w:val="0"/>
          <w:lang w:eastAsia="de-DE"/>
          <w14:ligatures w14:val="none"/>
        </w:rPr>
        <w:t xml:space="preserve"> startete der Film ab </w:t>
      </w:r>
      <w:r w:rsidRPr="00593BA7">
        <w:rPr>
          <w:rFonts w:ascii="Calibri" w:eastAsia="Times New Roman" w:hAnsi="Calibri" w:cs="Calibri"/>
          <w:b/>
          <w:bCs/>
          <w:kern w:val="0"/>
          <w:lang w:eastAsia="de-DE"/>
          <w14:ligatures w14:val="none"/>
        </w:rPr>
        <w:t>17. Oktober 2024 in den argentinischen Kinos</w:t>
      </w:r>
      <w:r w:rsidRPr="00593BA7">
        <w:rPr>
          <w:rFonts w:ascii="Calibri" w:eastAsia="Times New Roman" w:hAnsi="Calibri" w:cs="Calibri"/>
          <w:kern w:val="0"/>
          <w:lang w:eastAsia="de-DE"/>
          <w14:ligatures w14:val="none"/>
        </w:rPr>
        <w:t xml:space="preserve">, wo er von der Firma </w:t>
      </w:r>
      <w:r w:rsidRPr="00593BA7">
        <w:rPr>
          <w:rFonts w:ascii="Calibri" w:eastAsia="Times New Roman" w:hAnsi="Calibri" w:cs="Calibri"/>
          <w:b/>
          <w:bCs/>
          <w:kern w:val="0"/>
          <w:lang w:eastAsia="de-DE"/>
          <w14:ligatures w14:val="none"/>
        </w:rPr>
        <w:t>Moving Pics</w:t>
      </w:r>
      <w:r w:rsidRPr="00593BA7">
        <w:rPr>
          <w:rFonts w:ascii="Calibri" w:eastAsia="Times New Roman" w:hAnsi="Calibri" w:cs="Calibri"/>
          <w:kern w:val="0"/>
          <w:lang w:eastAsia="de-DE"/>
          <w14:ligatures w14:val="none"/>
        </w:rPr>
        <w:t xml:space="preserve"> landesweit in rund 80 Säle gebracht wurde</w:t>
      </w:r>
      <w:r>
        <w:rPr>
          <w:rFonts w:ascii="Calibri" w:eastAsia="Times New Roman" w:hAnsi="Calibri" w:cs="Calibri"/>
          <w:kern w:val="0"/>
          <w:lang w:eastAsia="de-DE"/>
          <w14:ligatures w14:val="none"/>
        </w:rPr>
        <w:t>.</w:t>
      </w:r>
      <w:r w:rsidR="007D0CD4">
        <w:rPr>
          <w:rFonts w:ascii="Calibri" w:eastAsia="Times New Roman" w:hAnsi="Calibri" w:cs="Calibri"/>
          <w:kern w:val="0"/>
          <w:lang w:eastAsia="de-DE"/>
          <w14:ligatures w14:val="none"/>
        </w:rPr>
        <w:t xml:space="preserve"> </w:t>
      </w:r>
      <w:r w:rsidRPr="00593BA7">
        <w:rPr>
          <w:rFonts w:ascii="Calibri" w:eastAsia="Times New Roman" w:hAnsi="Calibri" w:cs="Calibri"/>
          <w:kern w:val="0"/>
          <w:lang w:eastAsia="de-DE"/>
          <w14:ligatures w14:val="none"/>
        </w:rPr>
        <w:t xml:space="preserve">Die Resonanz war ordentlich – </w:t>
      </w:r>
      <w:r w:rsidRPr="00593BA7">
        <w:rPr>
          <w:rFonts w:ascii="Calibri" w:eastAsia="Times New Roman" w:hAnsi="Calibri" w:cs="Calibri"/>
          <w:i/>
          <w:iCs/>
          <w:kern w:val="0"/>
          <w:lang w:eastAsia="de-DE"/>
          <w14:ligatures w14:val="none"/>
        </w:rPr>
        <w:t>Dalia</w:t>
      </w:r>
      <w:r w:rsidRPr="00593BA7">
        <w:rPr>
          <w:rFonts w:ascii="Calibri" w:eastAsia="Times New Roman" w:hAnsi="Calibri" w:cs="Calibri"/>
          <w:kern w:val="0"/>
          <w:lang w:eastAsia="de-DE"/>
          <w14:ligatures w14:val="none"/>
        </w:rPr>
        <w:t xml:space="preserve"> reiht sich in eine Reihe von lokalen Animationsfilmen ein, die in Argentinien eine Nische neben den übermächtigen Hollywood-Produktionen behaupten (zuvor erschienen etwa </w:t>
      </w:r>
      <w:proofErr w:type="spellStart"/>
      <w:r w:rsidRPr="00593BA7">
        <w:rPr>
          <w:rFonts w:ascii="Calibri" w:eastAsia="Times New Roman" w:hAnsi="Calibri" w:cs="Calibri"/>
          <w:i/>
          <w:iCs/>
          <w:kern w:val="0"/>
          <w:lang w:eastAsia="de-DE"/>
          <w14:ligatures w14:val="none"/>
        </w:rPr>
        <w:t>Gigantes</w:t>
      </w:r>
      <w:proofErr w:type="spellEnd"/>
      <w:r w:rsidRPr="00593BA7">
        <w:rPr>
          <w:rFonts w:ascii="Calibri" w:eastAsia="Times New Roman" w:hAnsi="Calibri" w:cs="Calibri"/>
          <w:i/>
          <w:iCs/>
          <w:kern w:val="0"/>
          <w:lang w:eastAsia="de-DE"/>
          <w14:ligatures w14:val="none"/>
        </w:rPr>
        <w:t xml:space="preserve">: </w:t>
      </w:r>
      <w:proofErr w:type="spellStart"/>
      <w:r w:rsidRPr="00593BA7">
        <w:rPr>
          <w:rFonts w:ascii="Calibri" w:eastAsia="Times New Roman" w:hAnsi="Calibri" w:cs="Calibri"/>
          <w:i/>
          <w:iCs/>
          <w:kern w:val="0"/>
          <w:lang w:eastAsia="de-DE"/>
          <w14:ligatures w14:val="none"/>
        </w:rPr>
        <w:t>una</w:t>
      </w:r>
      <w:proofErr w:type="spellEnd"/>
      <w:r w:rsidRPr="00593BA7">
        <w:rPr>
          <w:rFonts w:ascii="Calibri" w:eastAsia="Times New Roman" w:hAnsi="Calibri" w:cs="Calibri"/>
          <w:i/>
          <w:iCs/>
          <w:kern w:val="0"/>
          <w:lang w:eastAsia="de-DE"/>
          <w14:ligatures w14:val="none"/>
        </w:rPr>
        <w:t xml:space="preserve"> </w:t>
      </w:r>
      <w:proofErr w:type="spellStart"/>
      <w:r w:rsidRPr="00593BA7">
        <w:rPr>
          <w:rFonts w:ascii="Calibri" w:eastAsia="Times New Roman" w:hAnsi="Calibri" w:cs="Calibri"/>
          <w:i/>
          <w:iCs/>
          <w:kern w:val="0"/>
          <w:lang w:eastAsia="de-DE"/>
          <w14:ligatures w14:val="none"/>
        </w:rPr>
        <w:t>aventura</w:t>
      </w:r>
      <w:proofErr w:type="spellEnd"/>
      <w:r w:rsidRPr="00593BA7">
        <w:rPr>
          <w:rFonts w:ascii="Calibri" w:eastAsia="Times New Roman" w:hAnsi="Calibri" w:cs="Calibri"/>
          <w:i/>
          <w:iCs/>
          <w:kern w:val="0"/>
          <w:lang w:eastAsia="de-DE"/>
          <w14:ligatures w14:val="none"/>
        </w:rPr>
        <w:t xml:space="preserve"> </w:t>
      </w:r>
      <w:proofErr w:type="spellStart"/>
      <w:r w:rsidRPr="00593BA7">
        <w:rPr>
          <w:rFonts w:ascii="Calibri" w:eastAsia="Times New Roman" w:hAnsi="Calibri" w:cs="Calibri"/>
          <w:i/>
          <w:iCs/>
          <w:kern w:val="0"/>
          <w:lang w:eastAsia="de-DE"/>
          <w14:ligatures w14:val="none"/>
        </w:rPr>
        <w:t>extraordinaria</w:t>
      </w:r>
      <w:proofErr w:type="spellEnd"/>
      <w:r w:rsidRPr="00593BA7">
        <w:rPr>
          <w:rFonts w:ascii="Calibri" w:eastAsia="Times New Roman" w:hAnsi="Calibri" w:cs="Calibri"/>
          <w:kern w:val="0"/>
          <w:lang w:eastAsia="de-DE"/>
          <w14:ligatures w14:val="none"/>
        </w:rPr>
        <w:t xml:space="preserve"> und </w:t>
      </w:r>
      <w:proofErr w:type="spellStart"/>
      <w:r w:rsidRPr="00593BA7">
        <w:rPr>
          <w:rFonts w:ascii="Calibri" w:eastAsia="Times New Roman" w:hAnsi="Calibri" w:cs="Calibri"/>
          <w:i/>
          <w:iCs/>
          <w:kern w:val="0"/>
          <w:lang w:eastAsia="de-DE"/>
          <w14:ligatures w14:val="none"/>
        </w:rPr>
        <w:t>Robotia</w:t>
      </w:r>
      <w:proofErr w:type="spellEnd"/>
      <w:r w:rsidRPr="00593BA7">
        <w:rPr>
          <w:rFonts w:ascii="Calibri" w:eastAsia="Times New Roman" w:hAnsi="Calibri" w:cs="Calibri"/>
          <w:i/>
          <w:iCs/>
          <w:kern w:val="0"/>
          <w:lang w:eastAsia="de-DE"/>
          <w14:ligatures w14:val="none"/>
        </w:rPr>
        <w:t xml:space="preserve">: la </w:t>
      </w:r>
      <w:proofErr w:type="spellStart"/>
      <w:r w:rsidRPr="00593BA7">
        <w:rPr>
          <w:rFonts w:ascii="Calibri" w:eastAsia="Times New Roman" w:hAnsi="Calibri" w:cs="Calibri"/>
          <w:i/>
          <w:iCs/>
          <w:kern w:val="0"/>
          <w:lang w:eastAsia="de-DE"/>
          <w14:ligatures w14:val="none"/>
        </w:rPr>
        <w:t>película</w:t>
      </w:r>
      <w:proofErr w:type="spellEnd"/>
      <w:r w:rsidRPr="00593BA7">
        <w:rPr>
          <w:rFonts w:ascii="Calibri" w:eastAsia="Times New Roman" w:hAnsi="Calibri" w:cs="Calibri"/>
          <w:kern w:val="0"/>
          <w:lang w:eastAsia="de-DE"/>
          <w14:ligatures w14:val="none"/>
        </w:rPr>
        <w:t xml:space="preserve"> im gleichen Jahr)</w:t>
      </w:r>
      <w:r w:rsidR="007D0CD4">
        <w:rPr>
          <w:rFonts w:ascii="Calibri" w:eastAsia="Times New Roman" w:hAnsi="Calibri" w:cs="Calibri"/>
          <w:kern w:val="0"/>
          <w:lang w:eastAsia="de-DE"/>
          <w14:ligatures w14:val="none"/>
        </w:rPr>
        <w:t xml:space="preserve">. </w:t>
      </w:r>
      <w:r w:rsidRPr="00593BA7">
        <w:rPr>
          <w:rFonts w:ascii="Calibri" w:eastAsia="Times New Roman" w:hAnsi="Calibri" w:cs="Calibri"/>
          <w:kern w:val="0"/>
          <w:lang w:eastAsia="de-DE"/>
          <w14:ligatures w14:val="none"/>
        </w:rPr>
        <w:t xml:space="preserve">Auch in Argentinien selbst gab es Festival-Screenings, etwa im Rahmen des Animation Festivals </w:t>
      </w:r>
      <w:r w:rsidRPr="00593BA7">
        <w:rPr>
          <w:rFonts w:ascii="Calibri" w:eastAsia="Times New Roman" w:hAnsi="Calibri" w:cs="Calibri"/>
          <w:b/>
          <w:bCs/>
          <w:kern w:val="0"/>
          <w:lang w:eastAsia="de-DE"/>
          <w14:ligatures w14:val="none"/>
        </w:rPr>
        <w:t>Chilemonos</w:t>
      </w:r>
      <w:r w:rsidRPr="00593BA7">
        <w:rPr>
          <w:rFonts w:ascii="Calibri" w:eastAsia="Times New Roman" w:hAnsi="Calibri" w:cs="Calibri"/>
          <w:kern w:val="0"/>
          <w:lang w:eastAsia="de-DE"/>
          <w14:ligatures w14:val="none"/>
        </w:rPr>
        <w:t xml:space="preserve"> (Chile) lief der Film in der latino</w:t>
      </w:r>
      <w:r w:rsidR="007D0CD4">
        <w:rPr>
          <w:rFonts w:ascii="Calibri" w:eastAsia="Times New Roman" w:hAnsi="Calibri" w:cs="Calibri"/>
          <w:kern w:val="0"/>
          <w:lang w:eastAsia="de-DE"/>
          <w14:ligatures w14:val="none"/>
        </w:rPr>
        <w:t>-</w:t>
      </w:r>
      <w:r w:rsidRPr="00593BA7">
        <w:rPr>
          <w:rFonts w:ascii="Calibri" w:eastAsia="Times New Roman" w:hAnsi="Calibri" w:cs="Calibri"/>
          <w:kern w:val="0"/>
          <w:lang w:eastAsia="de-DE"/>
          <w14:ligatures w14:val="none"/>
        </w:rPr>
        <w:t xml:space="preserve">amerikanischen Langfilm-Konkurrenz, was die Nähe zum </w:t>
      </w:r>
      <w:proofErr w:type="spellStart"/>
      <w:r w:rsidRPr="00593BA7">
        <w:rPr>
          <w:rFonts w:ascii="Calibri" w:eastAsia="Times New Roman" w:hAnsi="Calibri" w:cs="Calibri"/>
          <w:kern w:val="0"/>
          <w:lang w:eastAsia="de-DE"/>
          <w14:ligatures w14:val="none"/>
        </w:rPr>
        <w:t>hispano</w:t>
      </w:r>
      <w:proofErr w:type="spellEnd"/>
      <w:r>
        <w:rPr>
          <w:rFonts w:ascii="Calibri" w:eastAsia="Times New Roman" w:hAnsi="Calibri" w:cs="Calibri"/>
          <w:kern w:val="0"/>
          <w:lang w:eastAsia="de-DE"/>
          <w14:ligatures w14:val="none"/>
        </w:rPr>
        <w:t>-</w:t>
      </w:r>
      <w:r w:rsidRPr="00593BA7">
        <w:rPr>
          <w:rFonts w:ascii="Calibri" w:eastAsia="Times New Roman" w:hAnsi="Calibri" w:cs="Calibri"/>
          <w:kern w:val="0"/>
          <w:lang w:eastAsia="de-DE"/>
          <w14:ligatures w14:val="none"/>
        </w:rPr>
        <w:t>amerikanischen Raum zeigt.</w:t>
      </w:r>
    </w:p>
    <w:p w14:paraId="47078991" w14:textId="7DDD621B" w:rsidR="00931765" w:rsidRPr="00593BA7" w:rsidRDefault="00931765" w:rsidP="00931765">
      <w:pPr>
        <w:pStyle w:val="p1"/>
        <w:rPr>
          <w:rFonts w:ascii="Calibri" w:hAnsi="Calibri" w:cs="Calibri"/>
        </w:rPr>
      </w:pPr>
      <w:r w:rsidRPr="00593BA7">
        <w:rPr>
          <w:rFonts w:ascii="Calibri" w:hAnsi="Calibri" w:cs="Calibri"/>
        </w:rPr>
        <w:t xml:space="preserve">Würdigung fand </w:t>
      </w:r>
      <w:r w:rsidRPr="007D0CD4">
        <w:rPr>
          <w:rFonts w:ascii="Calibri" w:hAnsi="Calibri" w:cs="Calibri"/>
          <w:b/>
          <w:bCs/>
        </w:rPr>
        <w:t xml:space="preserve">Dalia y </w:t>
      </w:r>
      <w:proofErr w:type="spellStart"/>
      <w:r w:rsidRPr="007D0CD4">
        <w:rPr>
          <w:rFonts w:ascii="Calibri" w:hAnsi="Calibri" w:cs="Calibri"/>
          <w:b/>
          <w:bCs/>
        </w:rPr>
        <w:t>el</w:t>
      </w:r>
      <w:proofErr w:type="spellEnd"/>
      <w:r w:rsidRPr="007D0CD4">
        <w:rPr>
          <w:rFonts w:ascii="Calibri" w:hAnsi="Calibri" w:cs="Calibri"/>
          <w:b/>
          <w:bCs/>
        </w:rPr>
        <w:t xml:space="preserve"> Libro Rojo</w:t>
      </w:r>
      <w:r w:rsidRPr="00593BA7">
        <w:rPr>
          <w:rFonts w:ascii="Calibri" w:hAnsi="Calibri" w:cs="Calibri"/>
        </w:rPr>
        <w:t xml:space="preserve"> vor allem bei den </w:t>
      </w:r>
      <w:r w:rsidRPr="007D0CD4">
        <w:rPr>
          <w:rFonts w:ascii="Calibri" w:hAnsi="Calibri" w:cs="Calibri"/>
          <w:b/>
          <w:bCs/>
        </w:rPr>
        <w:t>nationalen Filmpreisen</w:t>
      </w:r>
      <w:r w:rsidRPr="00593BA7">
        <w:rPr>
          <w:rFonts w:ascii="Calibri" w:hAnsi="Calibri" w:cs="Calibri"/>
        </w:rPr>
        <w:t xml:space="preserve">. Erstmals richtete die argentinische Filmakademie 2024 eine eigene Kategorie für Animationsfilme ein, und </w:t>
      </w:r>
      <w:r w:rsidRPr="00593BA7">
        <w:rPr>
          <w:rFonts w:ascii="Calibri" w:hAnsi="Calibri" w:cs="Calibri"/>
          <w:i/>
          <w:iCs/>
        </w:rPr>
        <w:t>Dalia</w:t>
      </w:r>
      <w:r w:rsidRPr="00593BA7">
        <w:rPr>
          <w:rFonts w:ascii="Calibri" w:hAnsi="Calibri" w:cs="Calibri"/>
        </w:rPr>
        <w:t xml:space="preserve"> gehörte gleich zum Nominierten-Quartett der </w:t>
      </w:r>
      <w:proofErr w:type="spellStart"/>
      <w:r w:rsidRPr="00593BA7">
        <w:rPr>
          <w:rStyle w:val="s1"/>
          <w:rFonts w:ascii="Calibri" w:eastAsiaTheme="majorEastAsia" w:hAnsi="Calibri" w:cs="Calibri"/>
          <w:b/>
          <w:bCs/>
        </w:rPr>
        <w:t>Premios</w:t>
      </w:r>
      <w:proofErr w:type="spellEnd"/>
      <w:r w:rsidRPr="00593BA7">
        <w:rPr>
          <w:rStyle w:val="s1"/>
          <w:rFonts w:ascii="Calibri" w:eastAsiaTheme="majorEastAsia" w:hAnsi="Calibri" w:cs="Calibri"/>
          <w:b/>
          <w:bCs/>
        </w:rPr>
        <w:t xml:space="preserve"> </w:t>
      </w:r>
      <w:proofErr w:type="spellStart"/>
      <w:r w:rsidRPr="00593BA7">
        <w:rPr>
          <w:rStyle w:val="s1"/>
          <w:rFonts w:ascii="Calibri" w:eastAsiaTheme="majorEastAsia" w:hAnsi="Calibri" w:cs="Calibri"/>
          <w:b/>
          <w:bCs/>
        </w:rPr>
        <w:t>Sur</w:t>
      </w:r>
      <w:proofErr w:type="spellEnd"/>
      <w:r w:rsidRPr="00593BA7">
        <w:rPr>
          <w:rStyle w:val="s1"/>
          <w:rFonts w:ascii="Calibri" w:eastAsiaTheme="majorEastAsia" w:hAnsi="Calibri" w:cs="Calibri"/>
          <w:b/>
          <w:bCs/>
        </w:rPr>
        <w:t xml:space="preserve"> 2024</w:t>
      </w:r>
      <w:r w:rsidRPr="00593BA7">
        <w:rPr>
          <w:rFonts w:ascii="Calibri" w:hAnsi="Calibri" w:cs="Calibri"/>
        </w:rPr>
        <w:t xml:space="preserve">. Bei der Verleihung im Juli 2025 in Córdoba konkurriert </w:t>
      </w:r>
      <w:r w:rsidRPr="00593BA7">
        <w:rPr>
          <w:rFonts w:ascii="Calibri" w:hAnsi="Calibri" w:cs="Calibri"/>
          <w:i/>
          <w:iCs/>
        </w:rPr>
        <w:t>Dalia</w:t>
      </w:r>
      <w:r w:rsidRPr="00593BA7">
        <w:rPr>
          <w:rFonts w:ascii="Calibri" w:hAnsi="Calibri" w:cs="Calibri"/>
        </w:rPr>
        <w:t xml:space="preserve"> um die Auszeichnung </w:t>
      </w:r>
      <w:r w:rsidRPr="00593BA7">
        <w:rPr>
          <w:rStyle w:val="s1"/>
          <w:rFonts w:ascii="Calibri" w:eastAsiaTheme="majorEastAsia" w:hAnsi="Calibri" w:cs="Calibri"/>
          <w:b/>
          <w:bCs/>
        </w:rPr>
        <w:t>Bester Animationsfilm</w:t>
      </w:r>
      <w:r w:rsidRPr="00593BA7">
        <w:rPr>
          <w:rFonts w:ascii="Calibri" w:hAnsi="Calibri" w:cs="Calibri"/>
        </w:rPr>
        <w:t xml:space="preserve"> mit drei weiteren heimischen Produktionen (</w:t>
      </w:r>
      <w:r w:rsidRPr="007D0CD4">
        <w:rPr>
          <w:rFonts w:ascii="Calibri" w:hAnsi="Calibri" w:cs="Calibri"/>
        </w:rPr>
        <w:t xml:space="preserve">El </w:t>
      </w:r>
      <w:proofErr w:type="spellStart"/>
      <w:r w:rsidRPr="007D0CD4">
        <w:rPr>
          <w:rFonts w:ascii="Calibri" w:hAnsi="Calibri" w:cs="Calibri"/>
        </w:rPr>
        <w:t>éxito</w:t>
      </w:r>
      <w:proofErr w:type="spellEnd"/>
      <w:r w:rsidRPr="007D0CD4">
        <w:rPr>
          <w:rFonts w:ascii="Calibri" w:hAnsi="Calibri" w:cs="Calibri"/>
        </w:rPr>
        <w:t xml:space="preserve"> del </w:t>
      </w:r>
      <w:proofErr w:type="spellStart"/>
      <w:r w:rsidRPr="007D0CD4">
        <w:rPr>
          <w:rFonts w:ascii="Calibri" w:hAnsi="Calibri" w:cs="Calibri"/>
        </w:rPr>
        <w:t>amor</w:t>
      </w:r>
      <w:proofErr w:type="spellEnd"/>
      <w:r w:rsidRPr="007D0CD4">
        <w:rPr>
          <w:rFonts w:ascii="Calibri" w:hAnsi="Calibri" w:cs="Calibri"/>
        </w:rPr>
        <w:t xml:space="preserve">, </w:t>
      </w:r>
      <w:proofErr w:type="spellStart"/>
      <w:r w:rsidRPr="007D0CD4">
        <w:rPr>
          <w:rFonts w:ascii="Calibri" w:hAnsi="Calibri" w:cs="Calibri"/>
        </w:rPr>
        <w:t>Gigantes</w:t>
      </w:r>
      <w:proofErr w:type="spellEnd"/>
      <w:r w:rsidRPr="007D0CD4">
        <w:rPr>
          <w:rFonts w:ascii="Calibri" w:hAnsi="Calibri" w:cs="Calibri"/>
        </w:rPr>
        <w:t xml:space="preserve"> und </w:t>
      </w:r>
      <w:proofErr w:type="spellStart"/>
      <w:r w:rsidRPr="007D0CD4">
        <w:rPr>
          <w:rFonts w:ascii="Calibri" w:hAnsi="Calibri" w:cs="Calibri"/>
        </w:rPr>
        <w:t>Robotia</w:t>
      </w:r>
      <w:proofErr w:type="spellEnd"/>
      <w:proofErr w:type="gramStart"/>
      <w:r w:rsidRPr="007D0CD4">
        <w:rPr>
          <w:rFonts w:ascii="Calibri" w:hAnsi="Calibri" w:cs="Calibri"/>
        </w:rPr>
        <w:t>)</w:t>
      </w:r>
      <w:r w:rsidRPr="00593BA7">
        <w:rPr>
          <w:rFonts w:ascii="Calibri" w:hAnsi="Calibri" w:cs="Calibri"/>
        </w:rPr>
        <w:t xml:space="preserve"> .</w:t>
      </w:r>
      <w:proofErr w:type="gramEnd"/>
      <w:r w:rsidRPr="00593BA7">
        <w:rPr>
          <w:rFonts w:ascii="Calibri" w:hAnsi="Calibri" w:cs="Calibri"/>
        </w:rPr>
        <w:t xml:space="preserve"> Die Entscheidung steht zwar noch aus, aber die Nominierung honoriert bereits die Leistung des Teams um David </w:t>
      </w:r>
      <w:proofErr w:type="spellStart"/>
      <w:r w:rsidRPr="00593BA7">
        <w:rPr>
          <w:rFonts w:ascii="Calibri" w:hAnsi="Calibri" w:cs="Calibri"/>
        </w:rPr>
        <w:t>Bisbano</w:t>
      </w:r>
      <w:proofErr w:type="spellEnd"/>
      <w:r w:rsidRPr="00593BA7">
        <w:rPr>
          <w:rFonts w:ascii="Calibri" w:hAnsi="Calibri" w:cs="Calibri"/>
        </w:rPr>
        <w:t>. Auch von argentinischen Kritikern erhielt der Film Lob für seine Emotionalität und den Mut, ein derart ambitioniertes Animationsprojekt auf die Beine gestellt zu haben</w:t>
      </w:r>
      <w:r w:rsidR="007D0CD4">
        <w:rPr>
          <w:rFonts w:ascii="Calibri" w:hAnsi="Calibri" w:cs="Calibri"/>
        </w:rPr>
        <w:t xml:space="preserve">. </w:t>
      </w:r>
      <w:r w:rsidRPr="00593BA7">
        <w:rPr>
          <w:rFonts w:ascii="Calibri" w:hAnsi="Calibri" w:cs="Calibri"/>
        </w:rPr>
        <w:t xml:space="preserve">Zwar dominieren in Argentinien meist US-Animationsfilme die Kinokassen, doch </w:t>
      </w:r>
      <w:r w:rsidRPr="00593BA7">
        <w:rPr>
          <w:rFonts w:ascii="Calibri" w:hAnsi="Calibri" w:cs="Calibri"/>
          <w:i/>
          <w:iCs/>
        </w:rPr>
        <w:t xml:space="preserve">Dalia y </w:t>
      </w:r>
      <w:proofErr w:type="spellStart"/>
      <w:r w:rsidRPr="00593BA7">
        <w:rPr>
          <w:rFonts w:ascii="Calibri" w:hAnsi="Calibri" w:cs="Calibri"/>
          <w:i/>
          <w:iCs/>
        </w:rPr>
        <w:t>el</w:t>
      </w:r>
      <w:proofErr w:type="spellEnd"/>
      <w:r w:rsidRPr="00593BA7">
        <w:rPr>
          <w:rFonts w:ascii="Calibri" w:hAnsi="Calibri" w:cs="Calibri"/>
          <w:i/>
          <w:iCs/>
        </w:rPr>
        <w:t xml:space="preserve"> Libro Rojo</w:t>
      </w:r>
      <w:r w:rsidRPr="00593BA7">
        <w:rPr>
          <w:rFonts w:ascii="Calibri" w:hAnsi="Calibri" w:cs="Calibri"/>
        </w:rPr>
        <w:t xml:space="preserve"> gilt als </w:t>
      </w:r>
      <w:r w:rsidRPr="00593BA7">
        <w:rPr>
          <w:rStyle w:val="s1"/>
          <w:rFonts w:ascii="Calibri" w:eastAsiaTheme="majorEastAsia" w:hAnsi="Calibri" w:cs="Calibri"/>
          <w:b/>
          <w:bCs/>
        </w:rPr>
        <w:t>hoffnungsvoller Schritt für die lokale Animationsszene</w:t>
      </w:r>
      <w:r w:rsidRPr="00593BA7">
        <w:rPr>
          <w:rFonts w:ascii="Calibri" w:hAnsi="Calibri" w:cs="Calibri"/>
        </w:rPr>
        <w:t xml:space="preserve">, der zeigt, dass mit Herzblut und internationalen Kooperationen </w:t>
      </w:r>
      <w:proofErr w:type="spellStart"/>
      <w:r w:rsidRPr="00593BA7">
        <w:rPr>
          <w:rFonts w:ascii="Calibri" w:hAnsi="Calibri" w:cs="Calibri"/>
        </w:rPr>
        <w:t>beein</w:t>
      </w:r>
      <w:proofErr w:type="spellEnd"/>
      <w:r w:rsidR="007D0CD4">
        <w:rPr>
          <w:rFonts w:ascii="Calibri" w:hAnsi="Calibri" w:cs="Calibri"/>
        </w:rPr>
        <w:t>-</w:t>
      </w:r>
      <w:r w:rsidRPr="00593BA7">
        <w:rPr>
          <w:rFonts w:ascii="Calibri" w:hAnsi="Calibri" w:cs="Calibri"/>
        </w:rPr>
        <w:t>druckende Ergebnisse erzielt werden können.</w:t>
      </w:r>
    </w:p>
    <w:p w14:paraId="3CC45ACC" w14:textId="073566B5" w:rsidR="001C7CD7" w:rsidRPr="001C7CD7" w:rsidRDefault="001C7CD7" w:rsidP="001C7CD7">
      <w:pPr>
        <w:pStyle w:val="p1"/>
        <w:rPr>
          <w:rStyle w:val="apple-converted-space"/>
          <w:rFonts w:ascii="Calibri" w:hAnsi="Calibri" w:cs="Calibri"/>
        </w:rPr>
      </w:pPr>
    </w:p>
    <w:p w14:paraId="5B4F25F5" w14:textId="77777777" w:rsidR="007D0CD4" w:rsidRDefault="007D0CD4" w:rsidP="00B50E0B">
      <w:pPr>
        <w:pStyle w:val="p1"/>
        <w:rPr>
          <w:rStyle w:val="apple-converted-space"/>
          <w:rFonts w:asciiTheme="minorHAnsi" w:eastAsiaTheme="majorEastAsia" w:hAnsiTheme="minorHAnsi" w:cstheme="minorHAnsi"/>
        </w:rPr>
      </w:pPr>
    </w:p>
    <w:p w14:paraId="28ABA499" w14:textId="27965E97" w:rsidR="00B706AD" w:rsidRPr="002A3C31" w:rsidRDefault="00B706AD" w:rsidP="00B50E0B">
      <w:pPr>
        <w:pStyle w:val="p1"/>
        <w:rPr>
          <w:rFonts w:asciiTheme="minorHAnsi" w:hAnsiTheme="minorHAnsi" w:cstheme="minorHAnsi"/>
          <w:b/>
          <w:bCs/>
        </w:rPr>
      </w:pPr>
      <w:r w:rsidRPr="002A3C31">
        <w:rPr>
          <w:rStyle w:val="apple-converted-space"/>
          <w:rFonts w:asciiTheme="minorHAnsi" w:eastAsiaTheme="majorEastAsia" w:hAnsiTheme="minorHAnsi" w:cstheme="minorHAnsi"/>
        </w:rPr>
        <w:lastRenderedPageBreak/>
        <w:t>Regie &amp; Drehbuch:</w:t>
      </w:r>
      <w:r w:rsidRPr="002A3C31">
        <w:rPr>
          <w:rFonts w:asciiTheme="minorHAnsi" w:hAnsiTheme="minorHAnsi" w:cstheme="minorHAnsi"/>
          <w:b/>
          <w:bCs/>
        </w:rPr>
        <w:t xml:space="preserve"> </w:t>
      </w:r>
      <w:r w:rsidRPr="002A3C31">
        <w:rPr>
          <w:rFonts w:asciiTheme="minorHAnsi" w:hAnsiTheme="minorHAnsi" w:cstheme="minorHAnsi"/>
          <w:b/>
          <w:bCs/>
        </w:rPr>
        <w:t xml:space="preserve">David </w:t>
      </w:r>
      <w:proofErr w:type="spellStart"/>
      <w:r w:rsidRPr="002A3C31">
        <w:rPr>
          <w:rFonts w:asciiTheme="minorHAnsi" w:hAnsiTheme="minorHAnsi" w:cstheme="minorHAnsi"/>
          <w:b/>
          <w:bCs/>
        </w:rPr>
        <w:t>Bisbano</w:t>
      </w:r>
      <w:proofErr w:type="spellEnd"/>
    </w:p>
    <w:p w14:paraId="7EF43043" w14:textId="4EB79468" w:rsidR="00136292" w:rsidRPr="002A3C31" w:rsidRDefault="002A3C31" w:rsidP="00136292">
      <w:pPr>
        <w:pStyle w:val="p1"/>
        <w:rPr>
          <w:rFonts w:asciiTheme="minorHAnsi" w:hAnsiTheme="minorHAnsi" w:cstheme="minorHAnsi"/>
        </w:rPr>
      </w:pPr>
      <w:r>
        <w:rPr>
          <w:rFonts w:asciiTheme="minorHAnsi" w:hAnsiTheme="minorHAnsi" w:cstheme="minorHAnsi"/>
          <w:noProof/>
          <w14:ligatures w14:val="standardContextual"/>
        </w:rPr>
        <w:drawing>
          <wp:anchor distT="0" distB="0" distL="114300" distR="114300" simplePos="0" relativeHeight="251662336" behindDoc="0" locked="0" layoutInCell="1" allowOverlap="1" wp14:anchorId="160C1313" wp14:editId="05C279C2">
            <wp:simplePos x="0" y="0"/>
            <wp:positionH relativeFrom="margin">
              <wp:posOffset>67945</wp:posOffset>
            </wp:positionH>
            <wp:positionV relativeFrom="margin">
              <wp:posOffset>401320</wp:posOffset>
            </wp:positionV>
            <wp:extent cx="1496060" cy="1710055"/>
            <wp:effectExtent l="0" t="0" r="2540" b="4445"/>
            <wp:wrapSquare wrapText="bothSides"/>
            <wp:docPr id="1752219331" name="Grafik 8" descr="Ein Bild, das Menschliches Gesicht, Porträt, Person,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19331" name="Grafik 8" descr="Ein Bild, das Menschliches Gesicht, Porträt, Person, Kleidung enthält.&#10;&#10;KI-generierte Inhalte können fehlerhaft sein."/>
                    <pic:cNvPicPr/>
                  </pic:nvPicPr>
                  <pic:blipFill rotWithShape="1">
                    <a:blip r:embed="rId9">
                      <a:extLst>
                        <a:ext uri="{28A0092B-C50C-407E-A947-70E740481C1C}">
                          <a14:useLocalDpi xmlns:a14="http://schemas.microsoft.com/office/drawing/2010/main" val="0"/>
                        </a:ext>
                      </a:extLst>
                    </a:blip>
                    <a:srcRect b="14262"/>
                    <a:stretch>
                      <a:fillRect/>
                    </a:stretch>
                  </pic:blipFill>
                  <pic:spPr bwMode="auto">
                    <a:xfrm>
                      <a:off x="0" y="0"/>
                      <a:ext cx="1496060" cy="1710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6292" w:rsidRPr="002A3C31">
        <w:rPr>
          <w:rFonts w:asciiTheme="minorHAnsi" w:hAnsiTheme="minorHAnsi" w:cstheme="minorHAnsi"/>
        </w:rPr>
        <w:t xml:space="preserve">David </w:t>
      </w:r>
      <w:proofErr w:type="spellStart"/>
      <w:r w:rsidR="00136292" w:rsidRPr="002A3C31">
        <w:rPr>
          <w:rFonts w:asciiTheme="minorHAnsi" w:hAnsiTheme="minorHAnsi" w:cstheme="minorHAnsi"/>
        </w:rPr>
        <w:t>Bisbano</w:t>
      </w:r>
      <w:proofErr w:type="spellEnd"/>
      <w:r w:rsidR="00136292" w:rsidRPr="002A3C31">
        <w:rPr>
          <w:rFonts w:asciiTheme="minorHAnsi" w:hAnsiTheme="minorHAnsi" w:cstheme="minorHAnsi"/>
        </w:rPr>
        <w:t xml:space="preserve"> wurde 1974 in Buenos Aires geboren. Nach dem Filmstudium an der Escuela Superior de </w:t>
      </w:r>
      <w:proofErr w:type="spellStart"/>
      <w:r w:rsidR="00136292" w:rsidRPr="002A3C31">
        <w:rPr>
          <w:rFonts w:asciiTheme="minorHAnsi" w:hAnsiTheme="minorHAnsi" w:cstheme="minorHAnsi"/>
        </w:rPr>
        <w:t>Cinematografía</w:t>
      </w:r>
      <w:proofErr w:type="spellEnd"/>
      <w:r w:rsidR="00136292" w:rsidRPr="002A3C31">
        <w:rPr>
          <w:rFonts w:asciiTheme="minorHAnsi" w:hAnsiTheme="minorHAnsi" w:cstheme="minorHAnsi"/>
        </w:rPr>
        <w:t xml:space="preserve"> arbeitete er zunächst als Fotograf, Szenenbildner und Regieassistent – unter anderem für die argentinische Produktionsfirma Pol-</w:t>
      </w:r>
      <w:proofErr w:type="spellStart"/>
      <w:r w:rsidR="00136292" w:rsidRPr="002A3C31">
        <w:rPr>
          <w:rFonts w:asciiTheme="minorHAnsi" w:hAnsiTheme="minorHAnsi" w:cstheme="minorHAnsi"/>
        </w:rPr>
        <w:t>ka</w:t>
      </w:r>
      <w:proofErr w:type="spellEnd"/>
      <w:r w:rsidR="00136292" w:rsidRPr="002A3C31">
        <w:rPr>
          <w:rFonts w:asciiTheme="minorHAnsi" w:hAnsiTheme="minorHAnsi" w:cstheme="minorHAnsi"/>
        </w:rPr>
        <w:t xml:space="preserve"> </w:t>
      </w:r>
      <w:proofErr w:type="spellStart"/>
      <w:r w:rsidR="00136292" w:rsidRPr="002A3C31">
        <w:rPr>
          <w:rFonts w:asciiTheme="minorHAnsi" w:hAnsiTheme="minorHAnsi" w:cstheme="minorHAnsi"/>
        </w:rPr>
        <w:t>Producciones</w:t>
      </w:r>
      <w:proofErr w:type="spellEnd"/>
      <w:r w:rsidR="00136292" w:rsidRPr="002A3C31">
        <w:rPr>
          <w:rFonts w:asciiTheme="minorHAnsi" w:hAnsiTheme="minorHAnsi" w:cstheme="minorHAnsi"/>
        </w:rPr>
        <w:t>. Parallel dazu begann er, eigene Kurzfilme zu realisieren und erste Animationsprojekte zu entwickeln.</w:t>
      </w:r>
    </w:p>
    <w:p w14:paraId="24DAE496" w14:textId="77777777" w:rsidR="00136292" w:rsidRPr="002A3C31" w:rsidRDefault="00136292" w:rsidP="00136292">
      <w:pPr>
        <w:pStyle w:val="p1"/>
        <w:rPr>
          <w:rFonts w:asciiTheme="minorHAnsi" w:hAnsiTheme="minorHAnsi" w:cstheme="minorHAnsi"/>
        </w:rPr>
      </w:pPr>
      <w:r w:rsidRPr="002A3C31">
        <w:rPr>
          <w:rFonts w:asciiTheme="minorHAnsi" w:hAnsiTheme="minorHAnsi" w:cstheme="minorHAnsi"/>
        </w:rPr>
        <w:t xml:space="preserve">Sein erster Animationslangfilm </w:t>
      </w:r>
      <w:r w:rsidRPr="002A3C31">
        <w:rPr>
          <w:rFonts w:asciiTheme="minorHAnsi" w:hAnsiTheme="minorHAnsi" w:cstheme="minorHAnsi"/>
          <w:b/>
          <w:bCs/>
        </w:rPr>
        <w:t xml:space="preserve">Valentino y </w:t>
      </w:r>
      <w:proofErr w:type="spellStart"/>
      <w:r w:rsidRPr="002A3C31">
        <w:rPr>
          <w:rFonts w:asciiTheme="minorHAnsi" w:hAnsiTheme="minorHAnsi" w:cstheme="minorHAnsi"/>
          <w:b/>
          <w:bCs/>
        </w:rPr>
        <w:t>el</w:t>
      </w:r>
      <w:proofErr w:type="spellEnd"/>
      <w:r w:rsidRPr="002A3C31">
        <w:rPr>
          <w:rFonts w:asciiTheme="minorHAnsi" w:hAnsiTheme="minorHAnsi" w:cstheme="minorHAnsi"/>
          <w:b/>
          <w:bCs/>
        </w:rPr>
        <w:t xml:space="preserve"> </w:t>
      </w:r>
      <w:proofErr w:type="spellStart"/>
      <w:r w:rsidRPr="002A3C31">
        <w:rPr>
          <w:rFonts w:asciiTheme="minorHAnsi" w:hAnsiTheme="minorHAnsi" w:cstheme="minorHAnsi"/>
          <w:b/>
          <w:bCs/>
        </w:rPr>
        <w:t>clan</w:t>
      </w:r>
      <w:proofErr w:type="spellEnd"/>
      <w:r w:rsidRPr="002A3C31">
        <w:rPr>
          <w:rFonts w:asciiTheme="minorHAnsi" w:hAnsiTheme="minorHAnsi" w:cstheme="minorHAnsi"/>
          <w:b/>
          <w:bCs/>
        </w:rPr>
        <w:t xml:space="preserve"> del </w:t>
      </w:r>
      <w:proofErr w:type="spellStart"/>
      <w:r w:rsidRPr="002A3C31">
        <w:rPr>
          <w:rFonts w:asciiTheme="minorHAnsi" w:hAnsiTheme="minorHAnsi" w:cstheme="minorHAnsi"/>
          <w:b/>
          <w:bCs/>
        </w:rPr>
        <w:t>can</w:t>
      </w:r>
      <w:proofErr w:type="spellEnd"/>
      <w:r w:rsidRPr="002A3C31">
        <w:rPr>
          <w:rFonts w:asciiTheme="minorHAnsi" w:hAnsiTheme="minorHAnsi" w:cstheme="minorHAnsi"/>
        </w:rPr>
        <w:t xml:space="preserve"> (2008), eine peruanisch-argentinische Koproduktion, wurde auf mehreren internationalen Festivals ausgezeichnet und in über 15 Ländern veröffentlicht. 2012 folgte </w:t>
      </w:r>
      <w:proofErr w:type="spellStart"/>
      <w:r w:rsidRPr="002A3C31">
        <w:rPr>
          <w:rFonts w:asciiTheme="minorHAnsi" w:hAnsiTheme="minorHAnsi" w:cstheme="minorHAnsi"/>
          <w:b/>
          <w:bCs/>
        </w:rPr>
        <w:t>Rodencia</w:t>
      </w:r>
      <w:proofErr w:type="spellEnd"/>
      <w:r w:rsidRPr="002A3C31">
        <w:rPr>
          <w:rFonts w:asciiTheme="minorHAnsi" w:hAnsiTheme="minorHAnsi" w:cstheme="minorHAnsi"/>
          <w:b/>
          <w:bCs/>
        </w:rPr>
        <w:t xml:space="preserve"> y </w:t>
      </w:r>
      <w:proofErr w:type="spellStart"/>
      <w:r w:rsidRPr="002A3C31">
        <w:rPr>
          <w:rFonts w:asciiTheme="minorHAnsi" w:hAnsiTheme="minorHAnsi" w:cstheme="minorHAnsi"/>
          <w:b/>
          <w:bCs/>
        </w:rPr>
        <w:t>el</w:t>
      </w:r>
      <w:proofErr w:type="spellEnd"/>
      <w:r w:rsidRPr="002A3C31">
        <w:rPr>
          <w:rFonts w:asciiTheme="minorHAnsi" w:hAnsiTheme="minorHAnsi" w:cstheme="minorHAnsi"/>
          <w:b/>
          <w:bCs/>
        </w:rPr>
        <w:t xml:space="preserve"> diente de la </w:t>
      </w:r>
      <w:proofErr w:type="spellStart"/>
      <w:r w:rsidRPr="002A3C31">
        <w:rPr>
          <w:rFonts w:asciiTheme="minorHAnsi" w:hAnsiTheme="minorHAnsi" w:cstheme="minorHAnsi"/>
          <w:b/>
          <w:bCs/>
        </w:rPr>
        <w:t>princesa</w:t>
      </w:r>
      <w:proofErr w:type="spellEnd"/>
      <w:r w:rsidRPr="002A3C31">
        <w:rPr>
          <w:rFonts w:asciiTheme="minorHAnsi" w:hAnsiTheme="minorHAnsi" w:cstheme="minorHAnsi"/>
        </w:rPr>
        <w:t>, ein 3D-Animationsfilm über zwei Mäuse auf einer magischen Reise. Der Film wurde in mehr als 80 Ländern ausgewertet und beim BAFICI in Buenos Aires als bester Animationsfilm ausgezeichnet.</w:t>
      </w:r>
    </w:p>
    <w:p w14:paraId="5AB220E5" w14:textId="77777777" w:rsidR="00136292" w:rsidRPr="002A3C31" w:rsidRDefault="00136292" w:rsidP="00136292">
      <w:pPr>
        <w:pStyle w:val="p1"/>
        <w:rPr>
          <w:rFonts w:asciiTheme="minorHAnsi" w:hAnsiTheme="minorHAnsi" w:cstheme="minorHAnsi"/>
        </w:rPr>
      </w:pPr>
      <w:r w:rsidRPr="002A3C31">
        <w:rPr>
          <w:rFonts w:asciiTheme="minorHAnsi" w:hAnsiTheme="minorHAnsi" w:cstheme="minorHAnsi"/>
        </w:rPr>
        <w:t xml:space="preserve">Auch seine Kurz- und Experimentalfilme wie </w:t>
      </w:r>
      <w:r w:rsidRPr="002A3C31">
        <w:rPr>
          <w:rFonts w:asciiTheme="minorHAnsi" w:hAnsiTheme="minorHAnsi" w:cstheme="minorHAnsi"/>
          <w:b/>
          <w:bCs/>
        </w:rPr>
        <w:t xml:space="preserve">El </w:t>
      </w:r>
      <w:proofErr w:type="spellStart"/>
      <w:r w:rsidRPr="002A3C31">
        <w:rPr>
          <w:rFonts w:asciiTheme="minorHAnsi" w:hAnsiTheme="minorHAnsi" w:cstheme="minorHAnsi"/>
          <w:b/>
          <w:bCs/>
        </w:rPr>
        <w:t>Cruce</w:t>
      </w:r>
      <w:proofErr w:type="spellEnd"/>
      <w:r w:rsidRPr="002A3C31">
        <w:rPr>
          <w:rFonts w:asciiTheme="minorHAnsi" w:hAnsiTheme="minorHAnsi" w:cstheme="minorHAnsi"/>
          <w:b/>
          <w:bCs/>
        </w:rPr>
        <w:t xml:space="preserve"> de la Pampa</w:t>
      </w:r>
      <w:r w:rsidRPr="002A3C31">
        <w:rPr>
          <w:rFonts w:asciiTheme="minorHAnsi" w:hAnsiTheme="minorHAnsi" w:cstheme="minorHAnsi"/>
        </w:rPr>
        <w:t xml:space="preserve"> und </w:t>
      </w:r>
      <w:r w:rsidRPr="002A3C31">
        <w:rPr>
          <w:rFonts w:asciiTheme="minorHAnsi" w:hAnsiTheme="minorHAnsi" w:cstheme="minorHAnsi"/>
          <w:b/>
          <w:bCs/>
        </w:rPr>
        <w:t>El Tambor y la Sombra</w:t>
      </w:r>
      <w:r w:rsidRPr="002A3C31">
        <w:rPr>
          <w:rFonts w:asciiTheme="minorHAnsi" w:hAnsiTheme="minorHAnsi" w:cstheme="minorHAnsi"/>
        </w:rPr>
        <w:t xml:space="preserve"> (beide 2016) liefen auf internationalen Festivals. </w:t>
      </w:r>
      <w:proofErr w:type="spellStart"/>
      <w:r w:rsidRPr="002A3C31">
        <w:rPr>
          <w:rFonts w:asciiTheme="minorHAnsi" w:hAnsiTheme="minorHAnsi" w:cstheme="minorHAnsi"/>
        </w:rPr>
        <w:t>Bisbano</w:t>
      </w:r>
      <w:proofErr w:type="spellEnd"/>
      <w:r w:rsidRPr="002A3C31">
        <w:rPr>
          <w:rFonts w:asciiTheme="minorHAnsi" w:hAnsiTheme="minorHAnsi" w:cstheme="minorHAnsi"/>
        </w:rPr>
        <w:t xml:space="preserve"> arbeitet mit verschiedenen Animationstechniken – von klassischem 2D über CGI bis zu </w:t>
      </w:r>
      <w:proofErr w:type="spellStart"/>
      <w:r w:rsidRPr="002A3C31">
        <w:rPr>
          <w:rFonts w:asciiTheme="minorHAnsi" w:hAnsiTheme="minorHAnsi" w:cstheme="minorHAnsi"/>
        </w:rPr>
        <w:t>Stop</w:t>
      </w:r>
      <w:proofErr w:type="spellEnd"/>
      <w:r w:rsidRPr="002A3C31">
        <w:rPr>
          <w:rFonts w:asciiTheme="minorHAnsi" w:hAnsiTheme="minorHAnsi" w:cstheme="minorHAnsi"/>
        </w:rPr>
        <w:t>-Motion – und interessiert sich besonders für Geschichten, in denen sich Fantasie, emotionale Entwicklung und visuelle Gestaltung ergänzen.</w:t>
      </w:r>
    </w:p>
    <w:p w14:paraId="16665D0B" w14:textId="77777777" w:rsidR="00136292" w:rsidRPr="002A3C31" w:rsidRDefault="00136292" w:rsidP="00136292">
      <w:pPr>
        <w:pStyle w:val="p1"/>
        <w:rPr>
          <w:rFonts w:asciiTheme="minorHAnsi" w:hAnsiTheme="minorHAnsi" w:cstheme="minorHAnsi"/>
        </w:rPr>
      </w:pPr>
      <w:r w:rsidRPr="002A3C31">
        <w:rPr>
          <w:rFonts w:asciiTheme="minorHAnsi" w:hAnsiTheme="minorHAnsi" w:cstheme="minorHAnsi"/>
        </w:rPr>
        <w:t xml:space="preserve">Die Idee zu </w:t>
      </w:r>
      <w:r w:rsidRPr="002A3C31">
        <w:rPr>
          <w:rFonts w:asciiTheme="minorHAnsi" w:hAnsiTheme="minorHAnsi" w:cstheme="minorHAnsi"/>
          <w:b/>
          <w:bCs/>
        </w:rPr>
        <w:t xml:space="preserve">Dalia y </w:t>
      </w:r>
      <w:proofErr w:type="spellStart"/>
      <w:r w:rsidRPr="002A3C31">
        <w:rPr>
          <w:rFonts w:asciiTheme="minorHAnsi" w:hAnsiTheme="minorHAnsi" w:cstheme="minorHAnsi"/>
          <w:b/>
          <w:bCs/>
        </w:rPr>
        <w:t>el</w:t>
      </w:r>
      <w:proofErr w:type="spellEnd"/>
      <w:r w:rsidRPr="002A3C31">
        <w:rPr>
          <w:rFonts w:asciiTheme="minorHAnsi" w:hAnsiTheme="minorHAnsi" w:cstheme="minorHAnsi"/>
          <w:b/>
          <w:bCs/>
        </w:rPr>
        <w:t xml:space="preserve"> Libro Rojo</w:t>
      </w:r>
      <w:r w:rsidRPr="002A3C31">
        <w:rPr>
          <w:rFonts w:asciiTheme="minorHAnsi" w:hAnsiTheme="minorHAnsi" w:cstheme="minorHAnsi"/>
        </w:rPr>
        <w:t xml:space="preserve"> entwickelte er über viele Jahre hinweg – ursprünglich unter dem Titel </w:t>
      </w:r>
      <w:r w:rsidRPr="002A3C31">
        <w:rPr>
          <w:rFonts w:asciiTheme="minorHAnsi" w:hAnsiTheme="minorHAnsi" w:cstheme="minorHAnsi"/>
          <w:b/>
          <w:bCs/>
        </w:rPr>
        <w:t xml:space="preserve">La </w:t>
      </w:r>
      <w:proofErr w:type="spellStart"/>
      <w:r w:rsidRPr="002A3C31">
        <w:rPr>
          <w:rFonts w:asciiTheme="minorHAnsi" w:hAnsiTheme="minorHAnsi" w:cstheme="minorHAnsi"/>
          <w:b/>
          <w:bCs/>
        </w:rPr>
        <w:t>ciudad</w:t>
      </w:r>
      <w:proofErr w:type="spellEnd"/>
      <w:r w:rsidRPr="002A3C31">
        <w:rPr>
          <w:rFonts w:asciiTheme="minorHAnsi" w:hAnsiTheme="minorHAnsi" w:cstheme="minorHAnsi"/>
          <w:b/>
          <w:bCs/>
        </w:rPr>
        <w:t xml:space="preserve"> </w:t>
      </w:r>
      <w:proofErr w:type="spellStart"/>
      <w:r w:rsidRPr="002A3C31">
        <w:rPr>
          <w:rFonts w:asciiTheme="minorHAnsi" w:hAnsiTheme="minorHAnsi" w:cstheme="minorHAnsi"/>
          <w:b/>
          <w:bCs/>
        </w:rPr>
        <w:t>maldita</w:t>
      </w:r>
      <w:proofErr w:type="spellEnd"/>
      <w:r w:rsidRPr="002A3C31">
        <w:rPr>
          <w:rFonts w:asciiTheme="minorHAnsi" w:hAnsiTheme="minorHAnsi" w:cstheme="minorHAnsi"/>
        </w:rPr>
        <w:t>. Mit diesem Film kehrte er nach mehr als einem Jahrzehnt zum Animationslangfilm zurück und übernahm neben der Regie auch das Drehbuch. In einer späteren Phase der Stoffentwicklung ergänzte er die Figur der sprechenden Ziege „Cabra“, die Dalias innere Fragen und Zweifel spiegelt. Als Begleiterin und Gegenstimme trägt sie wesentlich dazu bei, Dalias Entwicklung für ein junges Publikum nachvollziehbar zu machen.</w:t>
      </w:r>
    </w:p>
    <w:p w14:paraId="1C70CF2F" w14:textId="09028193" w:rsidR="00136292" w:rsidRDefault="00136292" w:rsidP="00136292">
      <w:pPr>
        <w:pStyle w:val="p1"/>
        <w:rPr>
          <w:rFonts w:asciiTheme="minorHAnsi" w:hAnsiTheme="minorHAnsi" w:cstheme="minorHAnsi"/>
        </w:rPr>
      </w:pPr>
      <w:r w:rsidRPr="002A3C31">
        <w:rPr>
          <w:rFonts w:asciiTheme="minorHAnsi" w:hAnsiTheme="minorHAnsi" w:cstheme="minorHAnsi"/>
          <w:b/>
          <w:bCs/>
        </w:rPr>
        <w:t xml:space="preserve">Dalia y </w:t>
      </w:r>
      <w:proofErr w:type="spellStart"/>
      <w:r w:rsidRPr="002A3C31">
        <w:rPr>
          <w:rFonts w:asciiTheme="minorHAnsi" w:hAnsiTheme="minorHAnsi" w:cstheme="minorHAnsi"/>
          <w:b/>
          <w:bCs/>
        </w:rPr>
        <w:t>el</w:t>
      </w:r>
      <w:proofErr w:type="spellEnd"/>
      <w:r w:rsidRPr="002A3C31">
        <w:rPr>
          <w:rFonts w:asciiTheme="minorHAnsi" w:hAnsiTheme="minorHAnsi" w:cstheme="minorHAnsi"/>
          <w:b/>
          <w:bCs/>
        </w:rPr>
        <w:t xml:space="preserve"> Libro Rojo</w:t>
      </w:r>
      <w:r w:rsidRPr="002A3C31">
        <w:rPr>
          <w:rFonts w:asciiTheme="minorHAnsi" w:hAnsiTheme="minorHAnsi" w:cstheme="minorHAnsi"/>
        </w:rPr>
        <w:t xml:space="preserve"> richtet sich an Kinder und Jugendliche, ist aber so erzählt und gestaltet, dass auch Erwachsene viel darin entdecken können. Der Film ist sowohl im Mainstreamkino als auch im Arthouse-Kino gut aufgehoben – als fantasievolles Abenteuer mit Gefühl, Witz und einem eigenständigen Animationsstil. Für </w:t>
      </w:r>
      <w:proofErr w:type="spellStart"/>
      <w:r w:rsidRPr="002A3C31">
        <w:rPr>
          <w:rFonts w:asciiTheme="minorHAnsi" w:hAnsiTheme="minorHAnsi" w:cstheme="minorHAnsi"/>
        </w:rPr>
        <w:t>Bisbano</w:t>
      </w:r>
      <w:proofErr w:type="spellEnd"/>
      <w:r w:rsidRPr="002A3C31">
        <w:rPr>
          <w:rFonts w:asciiTheme="minorHAnsi" w:hAnsiTheme="minorHAnsi" w:cstheme="minorHAnsi"/>
        </w:rPr>
        <w:t xml:space="preserve"> ist es auch ein Film über das Geschichtenerzählen selbst: Was passiert mit Figuren, die einfach vergessen werden? Und was braucht es, damit eine Geschichte wirklich zu Ende erzählt ist?</w:t>
      </w:r>
    </w:p>
    <w:p w14:paraId="1F13F434" w14:textId="3119C634" w:rsidR="002A3C31" w:rsidRPr="002A3C31" w:rsidRDefault="002A3C31" w:rsidP="00136292">
      <w:pPr>
        <w:pStyle w:val="p1"/>
        <w:rPr>
          <w:rFonts w:asciiTheme="minorHAnsi" w:hAnsiTheme="minorHAnsi" w:cstheme="minorHAnsi"/>
          <w:b/>
          <w:bCs/>
        </w:rPr>
      </w:pPr>
      <w:r w:rsidRPr="002A3C31">
        <w:rPr>
          <w:rFonts w:asciiTheme="minorHAnsi" w:hAnsiTheme="minorHAnsi" w:cstheme="minorHAnsi"/>
          <w:b/>
          <w:bCs/>
        </w:rPr>
        <w:t>Filmografie:</w:t>
      </w:r>
    </w:p>
    <w:p w14:paraId="68532FB0" w14:textId="77777777" w:rsidR="002A3C31" w:rsidRPr="002A3C31" w:rsidRDefault="002A3C31" w:rsidP="002A3C31">
      <w:pPr>
        <w:pStyle w:val="p1"/>
        <w:numPr>
          <w:ilvl w:val="0"/>
          <w:numId w:val="1"/>
        </w:numPr>
        <w:rPr>
          <w:rFonts w:asciiTheme="minorHAnsi" w:hAnsiTheme="minorHAnsi" w:cstheme="minorHAnsi"/>
        </w:rPr>
      </w:pPr>
      <w:r w:rsidRPr="002A3C31">
        <w:rPr>
          <w:rFonts w:asciiTheme="minorHAnsi" w:hAnsiTheme="minorHAnsi" w:cstheme="minorHAnsi"/>
        </w:rPr>
        <w:t xml:space="preserve">Dalia y </w:t>
      </w:r>
      <w:proofErr w:type="spellStart"/>
      <w:r w:rsidRPr="002A3C31">
        <w:rPr>
          <w:rFonts w:asciiTheme="minorHAnsi" w:hAnsiTheme="minorHAnsi" w:cstheme="minorHAnsi"/>
        </w:rPr>
        <w:t>el</w:t>
      </w:r>
      <w:proofErr w:type="spellEnd"/>
      <w:r w:rsidRPr="002A3C31">
        <w:rPr>
          <w:rFonts w:asciiTheme="minorHAnsi" w:hAnsiTheme="minorHAnsi" w:cstheme="minorHAnsi"/>
        </w:rPr>
        <w:t xml:space="preserve"> Libro Rojo (2024)</w:t>
      </w:r>
    </w:p>
    <w:p w14:paraId="5A595E15" w14:textId="77777777" w:rsidR="002A3C31" w:rsidRPr="002A3C31" w:rsidRDefault="002A3C31" w:rsidP="002A3C31">
      <w:pPr>
        <w:pStyle w:val="p1"/>
        <w:numPr>
          <w:ilvl w:val="0"/>
          <w:numId w:val="1"/>
        </w:numPr>
        <w:rPr>
          <w:rFonts w:asciiTheme="minorHAnsi" w:hAnsiTheme="minorHAnsi" w:cstheme="minorHAnsi"/>
        </w:rPr>
      </w:pPr>
      <w:r w:rsidRPr="002A3C31">
        <w:rPr>
          <w:rFonts w:asciiTheme="minorHAnsi" w:hAnsiTheme="minorHAnsi" w:cstheme="minorHAnsi"/>
        </w:rPr>
        <w:t xml:space="preserve">El </w:t>
      </w:r>
      <w:proofErr w:type="spellStart"/>
      <w:r w:rsidRPr="002A3C31">
        <w:rPr>
          <w:rFonts w:asciiTheme="minorHAnsi" w:hAnsiTheme="minorHAnsi" w:cstheme="minorHAnsi"/>
        </w:rPr>
        <w:t>Cruce</w:t>
      </w:r>
      <w:proofErr w:type="spellEnd"/>
      <w:r w:rsidRPr="002A3C31">
        <w:rPr>
          <w:rFonts w:asciiTheme="minorHAnsi" w:hAnsiTheme="minorHAnsi" w:cstheme="minorHAnsi"/>
        </w:rPr>
        <w:t xml:space="preserve"> de la Pampa (2016)</w:t>
      </w:r>
    </w:p>
    <w:p w14:paraId="317B4217" w14:textId="77777777" w:rsidR="002A3C31" w:rsidRPr="002A3C31" w:rsidRDefault="002A3C31" w:rsidP="002A3C31">
      <w:pPr>
        <w:pStyle w:val="p1"/>
        <w:numPr>
          <w:ilvl w:val="0"/>
          <w:numId w:val="1"/>
        </w:numPr>
        <w:rPr>
          <w:rFonts w:asciiTheme="minorHAnsi" w:hAnsiTheme="minorHAnsi" w:cstheme="minorHAnsi"/>
        </w:rPr>
      </w:pPr>
      <w:r w:rsidRPr="002A3C31">
        <w:rPr>
          <w:rFonts w:asciiTheme="minorHAnsi" w:hAnsiTheme="minorHAnsi" w:cstheme="minorHAnsi"/>
        </w:rPr>
        <w:t>El Tambor y la Sombra (2016)</w:t>
      </w:r>
    </w:p>
    <w:p w14:paraId="60A34CDD" w14:textId="77777777" w:rsidR="002A3C31" w:rsidRPr="002A3C31" w:rsidRDefault="002A3C31" w:rsidP="002A3C31">
      <w:pPr>
        <w:pStyle w:val="p1"/>
        <w:numPr>
          <w:ilvl w:val="0"/>
          <w:numId w:val="1"/>
        </w:numPr>
        <w:rPr>
          <w:rFonts w:asciiTheme="minorHAnsi" w:hAnsiTheme="minorHAnsi" w:cstheme="minorHAnsi"/>
        </w:rPr>
      </w:pPr>
      <w:proofErr w:type="spellStart"/>
      <w:r w:rsidRPr="002A3C31">
        <w:rPr>
          <w:rFonts w:asciiTheme="minorHAnsi" w:hAnsiTheme="minorHAnsi" w:cstheme="minorHAnsi"/>
        </w:rPr>
        <w:t>Rodencia</w:t>
      </w:r>
      <w:proofErr w:type="spellEnd"/>
      <w:r w:rsidRPr="002A3C31">
        <w:rPr>
          <w:rFonts w:asciiTheme="minorHAnsi" w:hAnsiTheme="minorHAnsi" w:cstheme="minorHAnsi"/>
        </w:rPr>
        <w:t xml:space="preserve"> y </w:t>
      </w:r>
      <w:proofErr w:type="spellStart"/>
      <w:r w:rsidRPr="002A3C31">
        <w:rPr>
          <w:rFonts w:asciiTheme="minorHAnsi" w:hAnsiTheme="minorHAnsi" w:cstheme="minorHAnsi"/>
        </w:rPr>
        <w:t>el</w:t>
      </w:r>
      <w:proofErr w:type="spellEnd"/>
      <w:r w:rsidRPr="002A3C31">
        <w:rPr>
          <w:rFonts w:asciiTheme="minorHAnsi" w:hAnsiTheme="minorHAnsi" w:cstheme="minorHAnsi"/>
        </w:rPr>
        <w:t xml:space="preserve"> diente de la </w:t>
      </w:r>
      <w:proofErr w:type="spellStart"/>
      <w:r w:rsidRPr="002A3C31">
        <w:rPr>
          <w:rFonts w:asciiTheme="minorHAnsi" w:hAnsiTheme="minorHAnsi" w:cstheme="minorHAnsi"/>
        </w:rPr>
        <w:t>princesa</w:t>
      </w:r>
      <w:proofErr w:type="spellEnd"/>
      <w:r w:rsidRPr="002A3C31">
        <w:rPr>
          <w:rFonts w:asciiTheme="minorHAnsi" w:hAnsiTheme="minorHAnsi" w:cstheme="minorHAnsi"/>
        </w:rPr>
        <w:t xml:space="preserve"> (2012)</w:t>
      </w:r>
    </w:p>
    <w:p w14:paraId="73C89253" w14:textId="77777777" w:rsidR="002A3C31" w:rsidRPr="002A3C31" w:rsidRDefault="002A3C31" w:rsidP="002A3C31">
      <w:pPr>
        <w:pStyle w:val="p1"/>
        <w:numPr>
          <w:ilvl w:val="0"/>
          <w:numId w:val="1"/>
        </w:numPr>
        <w:rPr>
          <w:rFonts w:asciiTheme="minorHAnsi" w:hAnsiTheme="minorHAnsi" w:cstheme="minorHAnsi"/>
        </w:rPr>
      </w:pPr>
      <w:r w:rsidRPr="002A3C31">
        <w:rPr>
          <w:rFonts w:asciiTheme="minorHAnsi" w:hAnsiTheme="minorHAnsi" w:cstheme="minorHAnsi"/>
        </w:rPr>
        <w:t xml:space="preserve">Valentino y </w:t>
      </w:r>
      <w:proofErr w:type="spellStart"/>
      <w:r w:rsidRPr="002A3C31">
        <w:rPr>
          <w:rFonts w:asciiTheme="minorHAnsi" w:hAnsiTheme="minorHAnsi" w:cstheme="minorHAnsi"/>
        </w:rPr>
        <w:t>el</w:t>
      </w:r>
      <w:proofErr w:type="spellEnd"/>
      <w:r w:rsidRPr="002A3C31">
        <w:rPr>
          <w:rFonts w:asciiTheme="minorHAnsi" w:hAnsiTheme="minorHAnsi" w:cstheme="minorHAnsi"/>
        </w:rPr>
        <w:t xml:space="preserve"> </w:t>
      </w:r>
      <w:proofErr w:type="spellStart"/>
      <w:r w:rsidRPr="002A3C31">
        <w:rPr>
          <w:rFonts w:asciiTheme="minorHAnsi" w:hAnsiTheme="minorHAnsi" w:cstheme="minorHAnsi"/>
        </w:rPr>
        <w:t>clan</w:t>
      </w:r>
      <w:proofErr w:type="spellEnd"/>
      <w:r w:rsidRPr="002A3C31">
        <w:rPr>
          <w:rFonts w:asciiTheme="minorHAnsi" w:hAnsiTheme="minorHAnsi" w:cstheme="minorHAnsi"/>
        </w:rPr>
        <w:t xml:space="preserve"> del </w:t>
      </w:r>
      <w:proofErr w:type="spellStart"/>
      <w:r w:rsidRPr="002A3C31">
        <w:rPr>
          <w:rFonts w:asciiTheme="minorHAnsi" w:hAnsiTheme="minorHAnsi" w:cstheme="minorHAnsi"/>
        </w:rPr>
        <w:t>can</w:t>
      </w:r>
      <w:proofErr w:type="spellEnd"/>
      <w:r w:rsidRPr="002A3C31">
        <w:rPr>
          <w:rFonts w:asciiTheme="minorHAnsi" w:hAnsiTheme="minorHAnsi" w:cstheme="minorHAnsi"/>
        </w:rPr>
        <w:t xml:space="preserve"> (2008)</w:t>
      </w:r>
    </w:p>
    <w:p w14:paraId="70A26466" w14:textId="77777777" w:rsidR="002A3C31" w:rsidRPr="002A3C31" w:rsidRDefault="002A3C31" w:rsidP="002A3C31">
      <w:pPr>
        <w:pStyle w:val="p1"/>
        <w:numPr>
          <w:ilvl w:val="0"/>
          <w:numId w:val="1"/>
        </w:numPr>
        <w:rPr>
          <w:rFonts w:asciiTheme="minorHAnsi" w:hAnsiTheme="minorHAnsi" w:cstheme="minorHAnsi"/>
        </w:rPr>
      </w:pPr>
      <w:r w:rsidRPr="002A3C31">
        <w:rPr>
          <w:rFonts w:asciiTheme="minorHAnsi" w:hAnsiTheme="minorHAnsi" w:cstheme="minorHAnsi"/>
        </w:rPr>
        <w:t xml:space="preserve">B </w:t>
      </w:r>
      <w:proofErr w:type="spellStart"/>
      <w:r w:rsidRPr="002A3C31">
        <w:rPr>
          <w:rFonts w:asciiTheme="minorHAnsi" w:hAnsiTheme="minorHAnsi" w:cstheme="minorHAnsi"/>
        </w:rPr>
        <w:t>corta</w:t>
      </w:r>
      <w:proofErr w:type="spellEnd"/>
      <w:r w:rsidRPr="002A3C31">
        <w:rPr>
          <w:rFonts w:asciiTheme="minorHAnsi" w:hAnsiTheme="minorHAnsi" w:cstheme="minorHAnsi"/>
        </w:rPr>
        <w:t xml:space="preserve"> (2004)</w:t>
      </w:r>
    </w:p>
    <w:p w14:paraId="359A4458" w14:textId="77777777" w:rsidR="007D0CD4" w:rsidRDefault="007D0CD4" w:rsidP="00B50E0B">
      <w:pPr>
        <w:pStyle w:val="p1"/>
        <w:rPr>
          <w:rFonts w:ascii="Calibri" w:hAnsi="Calibri" w:cs="Calibri"/>
          <w:b/>
          <w:bCs/>
        </w:rPr>
      </w:pPr>
    </w:p>
    <w:p w14:paraId="13D57F1A" w14:textId="77777777" w:rsidR="002A3C31" w:rsidRDefault="002A3C31" w:rsidP="002A3C31">
      <w:pPr>
        <w:spacing w:before="100" w:beforeAutospacing="1" w:after="100" w:afterAutospacing="1"/>
        <w:rPr>
          <w:rFonts w:ascii="Calibri" w:eastAsia="Times New Roman" w:hAnsi="Calibri" w:cs="Calibri"/>
          <w:b/>
          <w:bCs/>
          <w:kern w:val="0"/>
          <w:lang w:eastAsia="de-DE"/>
          <w14:ligatures w14:val="none"/>
        </w:rPr>
      </w:pPr>
    </w:p>
    <w:p w14:paraId="32B154FB" w14:textId="78BB526D" w:rsidR="00801B9F" w:rsidRPr="00020143" w:rsidRDefault="00801B9F" w:rsidP="00801B9F">
      <w:pPr>
        <w:pStyle w:val="p1"/>
        <w:rPr>
          <w:rFonts w:asciiTheme="minorHAnsi" w:hAnsiTheme="minorHAnsi" w:cstheme="minorHAnsi"/>
        </w:rPr>
      </w:pPr>
      <w:r w:rsidRPr="00020143">
        <w:rPr>
          <w:rFonts w:asciiTheme="minorHAnsi" w:hAnsiTheme="minorHAnsi" w:cstheme="minorHAnsi"/>
          <w:b/>
          <w:bCs/>
        </w:rPr>
        <w:lastRenderedPageBreak/>
        <w:t>Produktion und Gestaltung</w:t>
      </w:r>
    </w:p>
    <w:p w14:paraId="5E40675E" w14:textId="47732236" w:rsidR="00801B9F" w:rsidRPr="00020143" w:rsidRDefault="00020143" w:rsidP="00801B9F">
      <w:pPr>
        <w:pStyle w:val="p3"/>
        <w:rPr>
          <w:rFonts w:asciiTheme="minorHAnsi" w:hAnsiTheme="minorHAnsi" w:cstheme="minorHAnsi"/>
        </w:rPr>
      </w:pPr>
      <w:r>
        <w:rPr>
          <w:rFonts w:cstheme="minorHAnsi"/>
          <w:b/>
          <w:bCs/>
          <w:noProof/>
        </w:rPr>
        <w:drawing>
          <wp:anchor distT="0" distB="0" distL="114300" distR="114300" simplePos="0" relativeHeight="251664384" behindDoc="0" locked="0" layoutInCell="1" allowOverlap="1" wp14:anchorId="1D818A00" wp14:editId="17E4B51C">
            <wp:simplePos x="0" y="0"/>
            <wp:positionH relativeFrom="margin">
              <wp:posOffset>3586</wp:posOffset>
            </wp:positionH>
            <wp:positionV relativeFrom="margin">
              <wp:posOffset>799465</wp:posOffset>
            </wp:positionV>
            <wp:extent cx="3076575" cy="1864360"/>
            <wp:effectExtent l="0" t="0" r="0" b="2540"/>
            <wp:wrapSquare wrapText="bothSides"/>
            <wp:docPr id="1852904726" name="Grafik 10" descr="Ein Bild, das Vogel, Wasservögel, Schnabel, Wildleb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04726" name="Grafik 10" descr="Ein Bild, das Vogel, Wasservögel, Schnabel, Wildleben enthält.&#10;&#10;KI-generierte Inhalte können fehlerhaft sein."/>
                    <pic:cNvPicPr/>
                  </pic:nvPicPr>
                  <pic:blipFill rotWithShape="1">
                    <a:blip r:embed="rId10" cstate="print">
                      <a:extLst>
                        <a:ext uri="{28A0092B-C50C-407E-A947-70E740481C1C}">
                          <a14:useLocalDpi xmlns:a14="http://schemas.microsoft.com/office/drawing/2010/main" val="0"/>
                        </a:ext>
                      </a:extLst>
                    </a:blip>
                    <a:srcRect l="15874" r="12978"/>
                    <a:stretch>
                      <a:fillRect/>
                    </a:stretch>
                  </pic:blipFill>
                  <pic:spPr bwMode="auto">
                    <a:xfrm>
                      <a:off x="0" y="0"/>
                      <a:ext cx="3076575" cy="1864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1B9F" w:rsidRPr="00020143">
        <w:rPr>
          <w:rFonts w:asciiTheme="minorHAnsi" w:hAnsiTheme="minorHAnsi" w:cstheme="minorHAnsi"/>
          <w:b/>
          <w:bCs/>
        </w:rPr>
        <w:t xml:space="preserve">Dalia y </w:t>
      </w:r>
      <w:proofErr w:type="spellStart"/>
      <w:r w:rsidR="00801B9F" w:rsidRPr="00020143">
        <w:rPr>
          <w:rFonts w:asciiTheme="minorHAnsi" w:hAnsiTheme="minorHAnsi" w:cstheme="minorHAnsi"/>
          <w:b/>
          <w:bCs/>
        </w:rPr>
        <w:t>el</w:t>
      </w:r>
      <w:proofErr w:type="spellEnd"/>
      <w:r w:rsidR="00801B9F" w:rsidRPr="00020143">
        <w:rPr>
          <w:rFonts w:asciiTheme="minorHAnsi" w:hAnsiTheme="minorHAnsi" w:cstheme="minorHAnsi"/>
          <w:b/>
          <w:bCs/>
        </w:rPr>
        <w:t xml:space="preserve"> Libro Rojo</w:t>
      </w:r>
      <w:r w:rsidR="00801B9F" w:rsidRPr="00020143">
        <w:rPr>
          <w:rFonts w:asciiTheme="minorHAnsi" w:hAnsiTheme="minorHAnsi" w:cstheme="minorHAnsi"/>
        </w:rPr>
        <w:t xml:space="preserve"> entstand als internationale Koproduktion unter der Leitung des argentinischen Studios Vista </w:t>
      </w:r>
      <w:proofErr w:type="spellStart"/>
      <w:r w:rsidR="00801B9F" w:rsidRPr="00020143">
        <w:rPr>
          <w:rFonts w:asciiTheme="minorHAnsi" w:hAnsiTheme="minorHAnsi" w:cstheme="minorHAnsi"/>
        </w:rPr>
        <w:t>Sur</w:t>
      </w:r>
      <w:proofErr w:type="spellEnd"/>
      <w:r w:rsidR="00801B9F" w:rsidRPr="00020143">
        <w:rPr>
          <w:rFonts w:asciiTheme="minorHAnsi" w:hAnsiTheme="minorHAnsi" w:cstheme="minorHAnsi"/>
        </w:rPr>
        <w:t xml:space="preserve"> Films in Buenos Aires. Das Unternehmen wurde 1995 von Produzent Álvaro </w:t>
      </w:r>
      <w:proofErr w:type="spellStart"/>
      <w:r w:rsidR="00801B9F" w:rsidRPr="00020143">
        <w:rPr>
          <w:rFonts w:asciiTheme="minorHAnsi" w:hAnsiTheme="minorHAnsi" w:cstheme="minorHAnsi"/>
        </w:rPr>
        <w:t>Urtizberea</w:t>
      </w:r>
      <w:proofErr w:type="spellEnd"/>
      <w:r w:rsidR="00801B9F" w:rsidRPr="00020143">
        <w:rPr>
          <w:rFonts w:asciiTheme="minorHAnsi" w:hAnsiTheme="minorHAnsi" w:cstheme="minorHAnsi"/>
        </w:rPr>
        <w:t xml:space="preserve"> gegründet und hat seither zahlreiche Animations- und Spielfilmprojekte in Zusammenarbeit mit Partnern in Lateinamerika und Europa realisiert. Bereits 2012 war Vista </w:t>
      </w:r>
      <w:proofErr w:type="spellStart"/>
      <w:r w:rsidR="00801B9F" w:rsidRPr="00020143">
        <w:rPr>
          <w:rFonts w:asciiTheme="minorHAnsi" w:hAnsiTheme="minorHAnsi" w:cstheme="minorHAnsi"/>
        </w:rPr>
        <w:t>Sur</w:t>
      </w:r>
      <w:proofErr w:type="spellEnd"/>
      <w:r w:rsidR="00801B9F" w:rsidRPr="00020143">
        <w:rPr>
          <w:rFonts w:asciiTheme="minorHAnsi" w:hAnsiTheme="minorHAnsi" w:cstheme="minorHAnsi"/>
        </w:rPr>
        <w:t xml:space="preserve"> an dem Animationsfilm </w:t>
      </w:r>
      <w:proofErr w:type="spellStart"/>
      <w:r w:rsidR="00801B9F" w:rsidRPr="00020143">
        <w:rPr>
          <w:rFonts w:asciiTheme="minorHAnsi" w:hAnsiTheme="minorHAnsi" w:cstheme="minorHAnsi"/>
        </w:rPr>
        <w:t>Rodencia</w:t>
      </w:r>
      <w:proofErr w:type="spellEnd"/>
      <w:r w:rsidR="00801B9F" w:rsidRPr="00020143">
        <w:rPr>
          <w:rFonts w:asciiTheme="minorHAnsi" w:hAnsiTheme="minorHAnsi" w:cstheme="minorHAnsi"/>
        </w:rPr>
        <w:t xml:space="preserve"> y </w:t>
      </w:r>
      <w:proofErr w:type="spellStart"/>
      <w:r w:rsidR="00801B9F" w:rsidRPr="00020143">
        <w:rPr>
          <w:rFonts w:asciiTheme="minorHAnsi" w:hAnsiTheme="minorHAnsi" w:cstheme="minorHAnsi"/>
        </w:rPr>
        <w:t>el</w:t>
      </w:r>
      <w:proofErr w:type="spellEnd"/>
      <w:r w:rsidR="00801B9F" w:rsidRPr="00020143">
        <w:rPr>
          <w:rFonts w:asciiTheme="minorHAnsi" w:hAnsiTheme="minorHAnsi" w:cstheme="minorHAnsi"/>
        </w:rPr>
        <w:t xml:space="preserve"> diente de la </w:t>
      </w:r>
      <w:proofErr w:type="spellStart"/>
      <w:r w:rsidR="00801B9F" w:rsidRPr="00020143">
        <w:rPr>
          <w:rFonts w:asciiTheme="minorHAnsi" w:hAnsiTheme="minorHAnsi" w:cstheme="minorHAnsi"/>
        </w:rPr>
        <w:t>princesa</w:t>
      </w:r>
      <w:proofErr w:type="spellEnd"/>
      <w:r w:rsidR="00801B9F" w:rsidRPr="00020143">
        <w:rPr>
          <w:rFonts w:asciiTheme="minorHAnsi" w:hAnsiTheme="minorHAnsi" w:cstheme="minorHAnsi"/>
        </w:rPr>
        <w:t xml:space="preserve"> beteiligt – einer Kooperation mit dem peruanischen Studio </w:t>
      </w:r>
      <w:proofErr w:type="spellStart"/>
      <w:r w:rsidR="00801B9F" w:rsidRPr="00020143">
        <w:rPr>
          <w:rFonts w:asciiTheme="minorHAnsi" w:hAnsiTheme="minorHAnsi" w:cstheme="minorHAnsi"/>
        </w:rPr>
        <w:t>Red</w:t>
      </w:r>
      <w:proofErr w:type="spellEnd"/>
      <w:r w:rsidR="00801B9F" w:rsidRPr="00020143">
        <w:rPr>
          <w:rFonts w:asciiTheme="minorHAnsi" w:hAnsiTheme="minorHAnsi" w:cstheme="minorHAnsi"/>
        </w:rPr>
        <w:t xml:space="preserve"> Post.</w:t>
      </w:r>
    </w:p>
    <w:p w14:paraId="5B7891E8" w14:textId="29130A0A" w:rsidR="00801B9F" w:rsidRPr="00020143" w:rsidRDefault="00801B9F" w:rsidP="00801B9F">
      <w:pPr>
        <w:pStyle w:val="p3"/>
        <w:rPr>
          <w:rFonts w:asciiTheme="minorHAnsi" w:hAnsiTheme="minorHAnsi" w:cstheme="minorHAnsi"/>
        </w:rPr>
      </w:pPr>
      <w:r w:rsidRPr="00020143">
        <w:rPr>
          <w:rFonts w:asciiTheme="minorHAnsi" w:hAnsiTheme="minorHAnsi" w:cstheme="minorHAnsi"/>
        </w:rPr>
        <w:t xml:space="preserve">Auch </w:t>
      </w:r>
      <w:r w:rsidRPr="00020143">
        <w:rPr>
          <w:rFonts w:asciiTheme="minorHAnsi" w:hAnsiTheme="minorHAnsi" w:cstheme="minorHAnsi"/>
          <w:b/>
          <w:bCs/>
        </w:rPr>
        <w:t xml:space="preserve">Dalia y </w:t>
      </w:r>
      <w:proofErr w:type="spellStart"/>
      <w:r w:rsidRPr="00020143">
        <w:rPr>
          <w:rFonts w:asciiTheme="minorHAnsi" w:hAnsiTheme="minorHAnsi" w:cstheme="minorHAnsi"/>
          <w:b/>
          <w:bCs/>
        </w:rPr>
        <w:t>el</w:t>
      </w:r>
      <w:proofErr w:type="spellEnd"/>
      <w:r w:rsidRPr="00020143">
        <w:rPr>
          <w:rFonts w:asciiTheme="minorHAnsi" w:hAnsiTheme="minorHAnsi" w:cstheme="minorHAnsi"/>
          <w:b/>
          <w:bCs/>
        </w:rPr>
        <w:t xml:space="preserve"> Libro Rojo</w:t>
      </w:r>
      <w:r w:rsidRPr="00020143">
        <w:rPr>
          <w:rFonts w:asciiTheme="minorHAnsi" w:hAnsiTheme="minorHAnsi" w:cstheme="minorHAnsi"/>
        </w:rPr>
        <w:t xml:space="preserve"> wurde gemeinsam mit internationalen Partnern umgesetzt. Beteiligt waren unter anderem Golem Studio (Peru), </w:t>
      </w:r>
      <w:proofErr w:type="spellStart"/>
      <w:r w:rsidRPr="00020143">
        <w:rPr>
          <w:rFonts w:asciiTheme="minorHAnsi" w:hAnsiTheme="minorHAnsi" w:cstheme="minorHAnsi"/>
        </w:rPr>
        <w:t>Cinefilm</w:t>
      </w:r>
      <w:proofErr w:type="spellEnd"/>
      <w:r w:rsidRPr="00020143">
        <w:rPr>
          <w:rFonts w:asciiTheme="minorHAnsi" w:hAnsiTheme="minorHAnsi" w:cstheme="minorHAnsi"/>
        </w:rPr>
        <w:t xml:space="preserve">/Cine2 (Brasilien), Matte CG (Ecuador), </w:t>
      </w:r>
      <w:proofErr w:type="spellStart"/>
      <w:r w:rsidRPr="00020143">
        <w:rPr>
          <w:rFonts w:asciiTheme="minorHAnsi" w:hAnsiTheme="minorHAnsi" w:cstheme="minorHAnsi"/>
        </w:rPr>
        <w:t>Doce</w:t>
      </w:r>
      <w:proofErr w:type="spellEnd"/>
      <w:r w:rsidRPr="00020143">
        <w:rPr>
          <w:rFonts w:asciiTheme="minorHAnsi" w:hAnsiTheme="minorHAnsi" w:cstheme="minorHAnsi"/>
        </w:rPr>
        <w:t xml:space="preserve"> Studios (Spanien), </w:t>
      </w:r>
      <w:proofErr w:type="spellStart"/>
      <w:r w:rsidRPr="00020143">
        <w:rPr>
          <w:rFonts w:asciiTheme="minorHAnsi" w:hAnsiTheme="minorHAnsi" w:cstheme="minorHAnsi"/>
        </w:rPr>
        <w:t>Signos</w:t>
      </w:r>
      <w:proofErr w:type="spellEnd"/>
      <w:r w:rsidRPr="00020143">
        <w:rPr>
          <w:rFonts w:asciiTheme="minorHAnsi" w:hAnsiTheme="minorHAnsi" w:cstheme="minorHAnsi"/>
        </w:rPr>
        <w:t xml:space="preserve"> Studio (Kolumbien) sowie Mr. Miyagi Films aus Katalonien. Die internationale Vermarktung übernimmt </w:t>
      </w:r>
      <w:proofErr w:type="spellStart"/>
      <w:r w:rsidRPr="00020143">
        <w:rPr>
          <w:rFonts w:asciiTheme="minorHAnsi" w:hAnsiTheme="minorHAnsi" w:cstheme="minorHAnsi"/>
        </w:rPr>
        <w:t>FilmSharks</w:t>
      </w:r>
      <w:proofErr w:type="spellEnd"/>
      <w:r w:rsidRPr="00020143">
        <w:rPr>
          <w:rFonts w:asciiTheme="minorHAnsi" w:hAnsiTheme="minorHAnsi" w:cstheme="minorHAnsi"/>
        </w:rPr>
        <w:t xml:space="preserve"> International mit Sitz in Buenos Aires. Gefördert wurde das Projekt unter anderem durch das Förderprogramm </w:t>
      </w:r>
      <w:proofErr w:type="spellStart"/>
      <w:r w:rsidRPr="00020143">
        <w:rPr>
          <w:rFonts w:asciiTheme="minorHAnsi" w:hAnsiTheme="minorHAnsi" w:cstheme="minorHAnsi"/>
        </w:rPr>
        <w:t>Ibermedia</w:t>
      </w:r>
      <w:proofErr w:type="spellEnd"/>
      <w:r w:rsidRPr="00020143">
        <w:rPr>
          <w:rFonts w:asciiTheme="minorHAnsi" w:hAnsiTheme="minorHAnsi" w:cstheme="minorHAnsi"/>
        </w:rPr>
        <w:t>. Die Produktionszeit erstreckte sich über sieben Jahre.</w:t>
      </w:r>
    </w:p>
    <w:p w14:paraId="1088B5F0" w14:textId="10C2D772" w:rsidR="00801B9F" w:rsidRPr="00020143" w:rsidRDefault="00801B9F" w:rsidP="00801B9F">
      <w:pPr>
        <w:pStyle w:val="p3"/>
        <w:rPr>
          <w:rFonts w:asciiTheme="minorHAnsi" w:hAnsiTheme="minorHAnsi" w:cstheme="minorHAnsi"/>
        </w:rPr>
      </w:pPr>
      <w:r w:rsidRPr="00020143">
        <w:rPr>
          <w:rFonts w:asciiTheme="minorHAnsi" w:hAnsiTheme="minorHAnsi" w:cstheme="minorHAnsi"/>
        </w:rPr>
        <w:t xml:space="preserve">Der visuelle Stil des Films basiert auf einer bewussten Verbindung verschiedener Animationstechniken. Klassische </w:t>
      </w:r>
      <w:proofErr w:type="spellStart"/>
      <w:r w:rsidRPr="00020143">
        <w:rPr>
          <w:rFonts w:asciiTheme="minorHAnsi" w:hAnsiTheme="minorHAnsi" w:cstheme="minorHAnsi"/>
        </w:rPr>
        <w:t>Stop</w:t>
      </w:r>
      <w:proofErr w:type="spellEnd"/>
      <w:r w:rsidRPr="00020143">
        <w:rPr>
          <w:rFonts w:asciiTheme="minorHAnsi" w:hAnsiTheme="minorHAnsi" w:cstheme="minorHAnsi"/>
        </w:rPr>
        <w:t>-Motion-Elemente – etwa handgefertigte Miniatur</w:t>
      </w:r>
      <w:r w:rsidR="00AD5358" w:rsidRPr="00020143">
        <w:rPr>
          <w:rFonts w:asciiTheme="minorHAnsi" w:hAnsiTheme="minorHAnsi" w:cstheme="minorHAnsi"/>
        </w:rPr>
        <w:t>-</w:t>
      </w:r>
      <w:r w:rsidRPr="00020143">
        <w:rPr>
          <w:rFonts w:asciiTheme="minorHAnsi" w:hAnsiTheme="minorHAnsi" w:cstheme="minorHAnsi"/>
        </w:rPr>
        <w:t xml:space="preserve">kulissen – wurden mit CGI-Figuren, 2D-Animation und modernen 3D-Verfahren kombiniert. Einzelne Sequenzen entstanden mithilfe der Game-Engine Unreal Engine. Ziel war ein durchgängig kohärentes Erscheinungsbild: Die Szenerien sind in Lichtführung und Textur an analoge </w:t>
      </w:r>
      <w:proofErr w:type="spellStart"/>
      <w:r w:rsidRPr="00020143">
        <w:rPr>
          <w:rFonts w:asciiTheme="minorHAnsi" w:hAnsiTheme="minorHAnsi" w:cstheme="minorHAnsi"/>
        </w:rPr>
        <w:t>Stop</w:t>
      </w:r>
      <w:proofErr w:type="spellEnd"/>
      <w:r w:rsidRPr="00020143">
        <w:rPr>
          <w:rFonts w:asciiTheme="minorHAnsi" w:hAnsiTheme="minorHAnsi" w:cstheme="minorHAnsi"/>
        </w:rPr>
        <w:t>-Motion-Filme angelehnt, während die Figuren vollständig digital animiert wurden. Die Übergänge zwischen den Techniken wurden dabei so gestaltet, dass sie im fertigen Bild kaum noch voneinander zu unterscheiden sind.</w:t>
      </w:r>
    </w:p>
    <w:p w14:paraId="28F5EB35" w14:textId="50A45C16" w:rsidR="00801B9F" w:rsidRPr="00020143" w:rsidRDefault="00801B9F" w:rsidP="00801B9F">
      <w:pPr>
        <w:pStyle w:val="p3"/>
        <w:rPr>
          <w:rFonts w:asciiTheme="minorHAnsi" w:hAnsiTheme="minorHAnsi" w:cstheme="minorHAnsi"/>
        </w:rPr>
      </w:pPr>
      <w:r w:rsidRPr="00020143">
        <w:rPr>
          <w:rFonts w:asciiTheme="minorHAnsi" w:hAnsiTheme="minorHAnsi" w:cstheme="minorHAnsi"/>
        </w:rPr>
        <w:t xml:space="preserve">Mit dieser Arbeitsweise knüpft das Projekt an eine Tradition lateinamerikanischer Animationsfilme an, die durch Kooperation und gestalterische Eigenständigkeit internationale Sichtbarkeit erreichen. </w:t>
      </w:r>
      <w:r w:rsidRPr="00020143">
        <w:rPr>
          <w:rFonts w:asciiTheme="minorHAnsi" w:hAnsiTheme="minorHAnsi" w:cstheme="minorHAnsi"/>
          <w:b/>
          <w:bCs/>
        </w:rPr>
        <w:t xml:space="preserve">Dalia y </w:t>
      </w:r>
      <w:proofErr w:type="spellStart"/>
      <w:r w:rsidRPr="00020143">
        <w:rPr>
          <w:rFonts w:asciiTheme="minorHAnsi" w:hAnsiTheme="minorHAnsi" w:cstheme="minorHAnsi"/>
          <w:b/>
          <w:bCs/>
        </w:rPr>
        <w:t>el</w:t>
      </w:r>
      <w:proofErr w:type="spellEnd"/>
      <w:r w:rsidRPr="00020143">
        <w:rPr>
          <w:rFonts w:asciiTheme="minorHAnsi" w:hAnsiTheme="minorHAnsi" w:cstheme="minorHAnsi"/>
          <w:b/>
          <w:bCs/>
        </w:rPr>
        <w:t xml:space="preserve"> Libro Rojo</w:t>
      </w:r>
      <w:r w:rsidRPr="00020143">
        <w:rPr>
          <w:rFonts w:asciiTheme="minorHAnsi" w:hAnsiTheme="minorHAnsi" w:cstheme="minorHAnsi"/>
        </w:rPr>
        <w:t xml:space="preserve"> wurde in 4K produziert und hat eine Laufzeit von ca. 106 Minuten.</w:t>
      </w:r>
    </w:p>
    <w:p w14:paraId="5ECC45F4" w14:textId="122D46DC" w:rsidR="00801B9F" w:rsidRPr="00020143" w:rsidRDefault="00801B9F" w:rsidP="00801B9F">
      <w:pPr>
        <w:pStyle w:val="p1"/>
        <w:rPr>
          <w:rFonts w:asciiTheme="minorHAnsi" w:hAnsiTheme="minorHAnsi" w:cstheme="minorHAnsi"/>
        </w:rPr>
      </w:pPr>
      <w:r w:rsidRPr="00020143">
        <w:rPr>
          <w:rFonts w:asciiTheme="minorHAnsi" w:hAnsiTheme="minorHAnsi" w:cstheme="minorHAnsi"/>
          <w:b/>
          <w:bCs/>
        </w:rPr>
        <w:t>Animationstechnik</w:t>
      </w:r>
    </w:p>
    <w:p w14:paraId="09A3750D" w14:textId="67050A90" w:rsidR="00801B9F" w:rsidRPr="00020143" w:rsidRDefault="00801B9F" w:rsidP="00801B9F">
      <w:pPr>
        <w:pStyle w:val="p3"/>
        <w:rPr>
          <w:rFonts w:asciiTheme="minorHAnsi" w:hAnsiTheme="minorHAnsi" w:cstheme="minorHAnsi"/>
        </w:rPr>
      </w:pPr>
      <w:r w:rsidRPr="00020143">
        <w:rPr>
          <w:rFonts w:asciiTheme="minorHAnsi" w:hAnsiTheme="minorHAnsi" w:cstheme="minorHAnsi"/>
          <w:b/>
          <w:bCs/>
        </w:rPr>
        <w:t xml:space="preserve">Dalia y </w:t>
      </w:r>
      <w:proofErr w:type="spellStart"/>
      <w:r w:rsidRPr="00020143">
        <w:rPr>
          <w:rFonts w:asciiTheme="minorHAnsi" w:hAnsiTheme="minorHAnsi" w:cstheme="minorHAnsi"/>
          <w:b/>
          <w:bCs/>
        </w:rPr>
        <w:t>el</w:t>
      </w:r>
      <w:proofErr w:type="spellEnd"/>
      <w:r w:rsidRPr="00020143">
        <w:rPr>
          <w:rFonts w:asciiTheme="minorHAnsi" w:hAnsiTheme="minorHAnsi" w:cstheme="minorHAnsi"/>
          <w:b/>
          <w:bCs/>
        </w:rPr>
        <w:t xml:space="preserve"> Libro Rojo</w:t>
      </w:r>
      <w:r w:rsidRPr="00020143">
        <w:rPr>
          <w:rFonts w:asciiTheme="minorHAnsi" w:hAnsiTheme="minorHAnsi" w:cstheme="minorHAnsi"/>
        </w:rPr>
        <w:t xml:space="preserve"> wurde in einem aufwendigen Verfahren umgesetzt, das verschiedene Animationsmethoden miteinander kombiniert. Regisseur David </w:t>
      </w:r>
      <w:proofErr w:type="spellStart"/>
      <w:r w:rsidRPr="00020143">
        <w:rPr>
          <w:rFonts w:asciiTheme="minorHAnsi" w:hAnsiTheme="minorHAnsi" w:cstheme="minorHAnsi"/>
        </w:rPr>
        <w:t>Bisbano</w:t>
      </w:r>
      <w:proofErr w:type="spellEnd"/>
      <w:r w:rsidRPr="00020143">
        <w:rPr>
          <w:rFonts w:asciiTheme="minorHAnsi" w:hAnsiTheme="minorHAnsi" w:cstheme="minorHAnsi"/>
        </w:rPr>
        <w:t xml:space="preserve"> und sein Team entschieden sich für einen Stil, der digitale Animation mit Elementen des </w:t>
      </w:r>
      <w:proofErr w:type="spellStart"/>
      <w:r w:rsidRPr="00020143">
        <w:rPr>
          <w:rFonts w:asciiTheme="minorHAnsi" w:hAnsiTheme="minorHAnsi" w:cstheme="minorHAnsi"/>
        </w:rPr>
        <w:t>Stop</w:t>
      </w:r>
      <w:proofErr w:type="spellEnd"/>
      <w:r w:rsidRPr="00020143">
        <w:rPr>
          <w:rFonts w:asciiTheme="minorHAnsi" w:hAnsiTheme="minorHAnsi" w:cstheme="minorHAnsi"/>
        </w:rPr>
        <w:t>-Motion-Looks verbindet. Kulissen wurden zum Teil als reale Modelle gebaut und anschließend mit computeranimierten Figuren kombiniert. Das Ergebnis ist eine visuell eigenständige Bildwelt mit klar erkennbarer Handschrift.</w:t>
      </w:r>
    </w:p>
    <w:p w14:paraId="241EF415" w14:textId="1FDFB730" w:rsidR="00801B9F" w:rsidRPr="00020143" w:rsidRDefault="00801B9F" w:rsidP="00801B9F">
      <w:pPr>
        <w:pStyle w:val="p3"/>
        <w:rPr>
          <w:rFonts w:asciiTheme="minorHAnsi" w:hAnsiTheme="minorHAnsi" w:cstheme="minorHAnsi"/>
        </w:rPr>
      </w:pPr>
      <w:r w:rsidRPr="00020143">
        <w:rPr>
          <w:rFonts w:asciiTheme="minorHAnsi" w:hAnsiTheme="minorHAnsi" w:cstheme="minorHAnsi"/>
        </w:rPr>
        <w:t xml:space="preserve">Ziel war es nicht, die technische Perfektion großer US-Studios zu imitieren, sondern einen eigenen Ausdruck zu finden. Der argentinische Filmkritiker Diego </w:t>
      </w:r>
      <w:proofErr w:type="spellStart"/>
      <w:r w:rsidRPr="00020143">
        <w:rPr>
          <w:rFonts w:asciiTheme="minorHAnsi" w:hAnsiTheme="minorHAnsi" w:cstheme="minorHAnsi"/>
        </w:rPr>
        <w:t>Batlle</w:t>
      </w:r>
      <w:proofErr w:type="spellEnd"/>
      <w:r w:rsidRPr="00020143">
        <w:rPr>
          <w:rFonts w:asciiTheme="minorHAnsi" w:hAnsiTheme="minorHAnsi" w:cstheme="minorHAnsi"/>
        </w:rPr>
        <w:t xml:space="preserve"> betont, dass die Animation nicht die Detailfülle und fließende Bewegungsqualität von Produktionen wie Pixar oder Disney erreicht, dies aber durch Gestaltungsideen und Atmosphäre ausgeglichen </w:t>
      </w:r>
      <w:r w:rsidRPr="00020143">
        <w:rPr>
          <w:rFonts w:asciiTheme="minorHAnsi" w:hAnsiTheme="minorHAnsi" w:cstheme="minorHAnsi"/>
        </w:rPr>
        <w:lastRenderedPageBreak/>
        <w:t>werde. Auch deutsche Kritiken verweisen auf die gelungene Verbindung von formaler Klarheit und erzählerischer Fantasie. Besonders hervorgehoben werden die kreativ gestalteten Schauplätze und das surreale Moment vieler Bildkompositionen, das im Kinosaal gut zur Geltung kommt.</w:t>
      </w:r>
    </w:p>
    <w:p w14:paraId="105719FF" w14:textId="648360F6" w:rsidR="00801B9F" w:rsidRPr="00020143" w:rsidRDefault="00020143" w:rsidP="00801B9F">
      <w:pPr>
        <w:pStyle w:val="p3"/>
        <w:rPr>
          <w:rFonts w:asciiTheme="minorHAnsi" w:hAnsiTheme="minorHAnsi" w:cstheme="minorHAnsi"/>
        </w:rPr>
      </w:pPr>
      <w:r>
        <w:rPr>
          <w:rFonts w:asciiTheme="minorHAnsi" w:hAnsiTheme="minorHAnsi" w:cstheme="minorHAnsi"/>
          <w:noProof/>
          <w14:ligatures w14:val="standardContextual"/>
        </w:rPr>
        <w:drawing>
          <wp:anchor distT="0" distB="0" distL="114300" distR="114300" simplePos="0" relativeHeight="251665408" behindDoc="0" locked="0" layoutInCell="1" allowOverlap="1" wp14:anchorId="758C9A11" wp14:editId="5BF66DF2">
            <wp:simplePos x="0" y="0"/>
            <wp:positionH relativeFrom="margin">
              <wp:posOffset>3810</wp:posOffset>
            </wp:positionH>
            <wp:positionV relativeFrom="margin">
              <wp:posOffset>1638935</wp:posOffset>
            </wp:positionV>
            <wp:extent cx="4141470" cy="1785620"/>
            <wp:effectExtent l="0" t="0" r="0" b="5080"/>
            <wp:wrapSquare wrapText="bothSides"/>
            <wp:docPr id="1194981482" name="Grafik 11" descr="Ein Bild, das Cartoon, Animation, Menschliches Gesicht, Spiel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81482" name="Grafik 11" descr="Ein Bild, das Cartoon, Animation, Menschliches Gesicht, Spielzeug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41470" cy="1785620"/>
                    </a:xfrm>
                    <a:prstGeom prst="rect">
                      <a:avLst/>
                    </a:prstGeom>
                  </pic:spPr>
                </pic:pic>
              </a:graphicData>
            </a:graphic>
            <wp14:sizeRelH relativeFrom="margin">
              <wp14:pctWidth>0</wp14:pctWidth>
            </wp14:sizeRelH>
            <wp14:sizeRelV relativeFrom="margin">
              <wp14:pctHeight>0</wp14:pctHeight>
            </wp14:sizeRelV>
          </wp:anchor>
        </w:drawing>
      </w:r>
      <w:r w:rsidR="00801B9F" w:rsidRPr="00020143">
        <w:rPr>
          <w:rFonts w:asciiTheme="minorHAnsi" w:hAnsiTheme="minorHAnsi" w:cstheme="minorHAnsi"/>
        </w:rPr>
        <w:t>Die technischen Mittel wurden gezielt eingesetzt: Die Verschmelzung von CGI, 2D-Elementen und real gefilmten Modellen führt zu einem einheitlichen visuellen Eindruck. Die Übergänge zwischen analogen und digitalen Bestandteilen sind fließend gestaltet. Der Film verzichtet bewusst auf Effekthascherei und setzt stattdessen auf Atmosphäre und Ausdruck.</w:t>
      </w:r>
    </w:p>
    <w:p w14:paraId="54578AE1" w14:textId="0206F012" w:rsidR="00801B9F" w:rsidRPr="00020143" w:rsidRDefault="00801B9F" w:rsidP="00801B9F">
      <w:pPr>
        <w:pStyle w:val="p3"/>
        <w:rPr>
          <w:rFonts w:asciiTheme="minorHAnsi" w:hAnsiTheme="minorHAnsi" w:cstheme="minorHAnsi"/>
        </w:rPr>
      </w:pPr>
      <w:r w:rsidRPr="00020143">
        <w:rPr>
          <w:rFonts w:asciiTheme="minorHAnsi" w:hAnsiTheme="minorHAnsi" w:cstheme="minorHAnsi"/>
          <w:b/>
          <w:bCs/>
        </w:rPr>
        <w:t xml:space="preserve">Dalia y </w:t>
      </w:r>
      <w:proofErr w:type="spellStart"/>
      <w:r w:rsidRPr="00020143">
        <w:rPr>
          <w:rFonts w:asciiTheme="minorHAnsi" w:hAnsiTheme="minorHAnsi" w:cstheme="minorHAnsi"/>
          <w:b/>
          <w:bCs/>
        </w:rPr>
        <w:t>el</w:t>
      </w:r>
      <w:proofErr w:type="spellEnd"/>
      <w:r w:rsidRPr="00020143">
        <w:rPr>
          <w:rFonts w:asciiTheme="minorHAnsi" w:hAnsiTheme="minorHAnsi" w:cstheme="minorHAnsi"/>
          <w:b/>
          <w:bCs/>
        </w:rPr>
        <w:t xml:space="preserve"> Libro Rojo</w:t>
      </w:r>
      <w:r w:rsidRPr="00020143">
        <w:rPr>
          <w:rFonts w:asciiTheme="minorHAnsi" w:hAnsiTheme="minorHAnsi" w:cstheme="minorHAnsi"/>
        </w:rPr>
        <w:t xml:space="preserve"> zeigt, welche gestalterischen Möglichkeiten in der lateinamerikanischen Animationsszene liegen – insbesondere dann, wenn handwerkliches Können mit einem klaren ästhetischen Konzept verbunden wird.</w:t>
      </w:r>
    </w:p>
    <w:p w14:paraId="393A90CF" w14:textId="3AD424F7" w:rsidR="00801B9F" w:rsidRPr="00020143" w:rsidRDefault="00801B9F" w:rsidP="00801B9F">
      <w:pPr>
        <w:pStyle w:val="p1"/>
        <w:rPr>
          <w:rFonts w:asciiTheme="minorHAnsi" w:hAnsiTheme="minorHAnsi" w:cstheme="minorHAnsi"/>
        </w:rPr>
      </w:pPr>
      <w:r w:rsidRPr="00020143">
        <w:rPr>
          <w:rFonts w:asciiTheme="minorHAnsi" w:hAnsiTheme="minorHAnsi" w:cstheme="minorHAnsi"/>
          <w:b/>
          <w:bCs/>
        </w:rPr>
        <w:t>Erzählweise</w:t>
      </w:r>
    </w:p>
    <w:p w14:paraId="17A5ACD8" w14:textId="66B2030C" w:rsidR="00801B9F" w:rsidRPr="00020143" w:rsidRDefault="00801B9F" w:rsidP="00801B9F">
      <w:pPr>
        <w:pStyle w:val="p3"/>
        <w:rPr>
          <w:rFonts w:asciiTheme="minorHAnsi" w:hAnsiTheme="minorHAnsi" w:cstheme="minorHAnsi"/>
        </w:rPr>
      </w:pPr>
      <w:r w:rsidRPr="00020143">
        <w:rPr>
          <w:rFonts w:asciiTheme="minorHAnsi" w:hAnsiTheme="minorHAnsi" w:cstheme="minorHAnsi"/>
          <w:b/>
          <w:bCs/>
        </w:rPr>
        <w:t xml:space="preserve">Dalia y </w:t>
      </w:r>
      <w:proofErr w:type="spellStart"/>
      <w:r w:rsidRPr="00020143">
        <w:rPr>
          <w:rFonts w:asciiTheme="minorHAnsi" w:hAnsiTheme="minorHAnsi" w:cstheme="minorHAnsi"/>
          <w:b/>
          <w:bCs/>
        </w:rPr>
        <w:t>el</w:t>
      </w:r>
      <w:proofErr w:type="spellEnd"/>
      <w:r w:rsidRPr="00020143">
        <w:rPr>
          <w:rFonts w:asciiTheme="minorHAnsi" w:hAnsiTheme="minorHAnsi" w:cstheme="minorHAnsi"/>
          <w:b/>
          <w:bCs/>
        </w:rPr>
        <w:t xml:space="preserve"> Libro Rojo</w:t>
      </w:r>
      <w:r w:rsidRPr="00020143">
        <w:rPr>
          <w:rFonts w:asciiTheme="minorHAnsi" w:hAnsiTheme="minorHAnsi" w:cstheme="minorHAnsi"/>
        </w:rPr>
        <w:t xml:space="preserve"> verbindet klassische Fantasy-Elemente mit einer Reflexion über das Erzählen selbst. Die Handlung greift ein vertrautes Motiv auf: Ein Kind wird in die Welt eines Buches hineingezogen und muss sich dort bewähren. Kritiker ziehen Vergleiche zu Michael Endes </w:t>
      </w:r>
      <w:r w:rsidRPr="00020143">
        <w:rPr>
          <w:rFonts w:asciiTheme="minorHAnsi" w:hAnsiTheme="minorHAnsi" w:cstheme="minorHAnsi"/>
          <w:b/>
          <w:bCs/>
        </w:rPr>
        <w:t>Die unendliche Geschichte</w:t>
      </w:r>
      <w:r w:rsidRPr="00020143">
        <w:rPr>
          <w:rFonts w:asciiTheme="minorHAnsi" w:hAnsiTheme="minorHAnsi" w:cstheme="minorHAnsi"/>
        </w:rPr>
        <w:t xml:space="preserve"> oder aktuellen Animationsfilmen wie </w:t>
      </w:r>
      <w:proofErr w:type="spellStart"/>
      <w:r w:rsidRPr="00020143">
        <w:rPr>
          <w:rFonts w:asciiTheme="minorHAnsi" w:hAnsiTheme="minorHAnsi" w:cstheme="minorHAnsi"/>
          <w:b/>
          <w:bCs/>
        </w:rPr>
        <w:t>Sirocco</w:t>
      </w:r>
      <w:proofErr w:type="spellEnd"/>
      <w:r w:rsidRPr="00020143">
        <w:rPr>
          <w:rFonts w:asciiTheme="minorHAnsi" w:hAnsiTheme="minorHAnsi" w:cstheme="minorHAnsi"/>
          <w:b/>
          <w:bCs/>
        </w:rPr>
        <w:t xml:space="preserve"> und das Königreich der Winde</w:t>
      </w:r>
      <w:r w:rsidRPr="00020143">
        <w:rPr>
          <w:rFonts w:asciiTheme="minorHAnsi" w:hAnsiTheme="minorHAnsi" w:cstheme="minorHAnsi"/>
        </w:rPr>
        <w:t xml:space="preserve">, in denen Kinder ebenfalls in fiktionale Welten eintreten, die von </w:t>
      </w:r>
      <w:proofErr w:type="spellStart"/>
      <w:proofErr w:type="gramStart"/>
      <w:r w:rsidRPr="00020143">
        <w:rPr>
          <w:rFonts w:asciiTheme="minorHAnsi" w:hAnsiTheme="minorHAnsi" w:cstheme="minorHAnsi"/>
        </w:rPr>
        <w:t>Autor:innen</w:t>
      </w:r>
      <w:proofErr w:type="spellEnd"/>
      <w:proofErr w:type="gramEnd"/>
      <w:r w:rsidRPr="00020143">
        <w:rPr>
          <w:rFonts w:asciiTheme="minorHAnsi" w:hAnsiTheme="minorHAnsi" w:cstheme="minorHAnsi"/>
        </w:rPr>
        <w:t xml:space="preserve"> erdacht wurden.</w:t>
      </w:r>
    </w:p>
    <w:p w14:paraId="24E73BCD" w14:textId="21DBFE9D" w:rsidR="00801B9F" w:rsidRPr="00020143" w:rsidRDefault="00801B9F" w:rsidP="00801B9F">
      <w:pPr>
        <w:pStyle w:val="p3"/>
        <w:rPr>
          <w:rFonts w:asciiTheme="minorHAnsi" w:hAnsiTheme="minorHAnsi" w:cstheme="minorHAnsi"/>
        </w:rPr>
      </w:pPr>
      <w:r w:rsidRPr="00020143">
        <w:rPr>
          <w:rFonts w:asciiTheme="minorHAnsi" w:hAnsiTheme="minorHAnsi" w:cstheme="minorHAnsi"/>
        </w:rPr>
        <w:t>Zwar gilt die Grundidee nicht als neu, doch die Umsetzung wird überwiegend positiv bewertet. Die Mischung aus fantastischen Abenteuern und einer persönlichen Entwicklungs</w:t>
      </w:r>
      <w:r w:rsidR="00020143" w:rsidRPr="00020143">
        <w:rPr>
          <w:rFonts w:asciiTheme="minorHAnsi" w:hAnsiTheme="minorHAnsi" w:cstheme="minorHAnsi"/>
        </w:rPr>
        <w:t>-</w:t>
      </w:r>
      <w:proofErr w:type="spellStart"/>
      <w:r w:rsidRPr="00020143">
        <w:rPr>
          <w:rFonts w:asciiTheme="minorHAnsi" w:hAnsiTheme="minorHAnsi" w:cstheme="minorHAnsi"/>
        </w:rPr>
        <w:t>reise</w:t>
      </w:r>
      <w:proofErr w:type="spellEnd"/>
      <w:r w:rsidRPr="00020143">
        <w:rPr>
          <w:rFonts w:asciiTheme="minorHAnsi" w:hAnsiTheme="minorHAnsi" w:cstheme="minorHAnsi"/>
        </w:rPr>
        <w:t xml:space="preserve"> ist stimmig erzählt. Besonders das Motiv des leeren Blattes – Dalias Aufgabe, das Ende der Geschichte selbst zu schreiben – wird als anschauliches Bild für ihre Suche nach Orientierung und Selbstbestimmung hervorgehoben.</w:t>
      </w:r>
    </w:p>
    <w:p w14:paraId="30EB9970" w14:textId="24F16791" w:rsidR="00801B9F" w:rsidRPr="00020143" w:rsidRDefault="00801B9F" w:rsidP="00801B9F">
      <w:pPr>
        <w:pStyle w:val="p3"/>
        <w:rPr>
          <w:rFonts w:asciiTheme="minorHAnsi" w:hAnsiTheme="minorHAnsi" w:cstheme="minorHAnsi"/>
        </w:rPr>
      </w:pPr>
      <w:r w:rsidRPr="00020143">
        <w:rPr>
          <w:rFonts w:asciiTheme="minorHAnsi" w:hAnsiTheme="minorHAnsi" w:cstheme="minorHAnsi"/>
        </w:rPr>
        <w:t>Die Struktur des Films verbindet äußere Spannung mit innerer Bewegung: Während Dalia im Buch Prüfungen besteht und sich gegen Gegenspieler behauptet, vollzieht sich zugleich ein Prozess des Erwachsenwerdens. Die deutsche Seite Film-Rezensionen.de lobt, dass dieser Aspekt dem Film Tiefe verleiht, ohne ihn zu überfrachten. Die emotionale Entwicklung bleibt nachvollziehbar und kindgerecht, tritt aber in den Hintergrund, wenn die Handlung an Tempo gewinnt.</w:t>
      </w:r>
    </w:p>
    <w:p w14:paraId="5748C8C5" w14:textId="77777777" w:rsidR="00020143" w:rsidRDefault="00801B9F" w:rsidP="00020143">
      <w:pPr>
        <w:pStyle w:val="p3"/>
        <w:rPr>
          <w:rFonts w:asciiTheme="minorHAnsi" w:hAnsiTheme="minorHAnsi" w:cstheme="minorHAnsi"/>
        </w:rPr>
      </w:pPr>
      <w:r w:rsidRPr="00020143">
        <w:rPr>
          <w:rFonts w:asciiTheme="minorHAnsi" w:hAnsiTheme="minorHAnsi" w:cstheme="minorHAnsi"/>
        </w:rPr>
        <w:t xml:space="preserve">Einzelne Kritiken bemängeln, dass Dialoge und visuelle Inszenierung nicht immer harmonieren – </w:t>
      </w:r>
      <w:proofErr w:type="gramStart"/>
      <w:r w:rsidRPr="00020143">
        <w:rPr>
          <w:rFonts w:asciiTheme="minorHAnsi" w:hAnsiTheme="minorHAnsi" w:cstheme="minorHAnsi"/>
        </w:rPr>
        <w:t>etwa</w:t>
      </w:r>
      <w:proofErr w:type="gramEnd"/>
      <w:r w:rsidRPr="00020143">
        <w:rPr>
          <w:rFonts w:asciiTheme="minorHAnsi" w:hAnsiTheme="minorHAnsi" w:cstheme="minorHAnsi"/>
        </w:rPr>
        <w:t xml:space="preserve"> wenn gesprochene Texte nicht mit dem Rhythmus der Bilder mithalten. Insgesamt wird der Film jedoch als fantasievoll und zugänglich beschrieben. Er erzählt eine Geschichte, die junge </w:t>
      </w:r>
      <w:proofErr w:type="spellStart"/>
      <w:proofErr w:type="gramStart"/>
      <w:r w:rsidRPr="00020143">
        <w:rPr>
          <w:rFonts w:asciiTheme="minorHAnsi" w:hAnsiTheme="minorHAnsi" w:cstheme="minorHAnsi"/>
        </w:rPr>
        <w:t>Zuschauer:innen</w:t>
      </w:r>
      <w:proofErr w:type="spellEnd"/>
      <w:proofErr w:type="gramEnd"/>
      <w:r w:rsidRPr="00020143">
        <w:rPr>
          <w:rFonts w:asciiTheme="minorHAnsi" w:hAnsiTheme="minorHAnsi" w:cstheme="minorHAnsi"/>
        </w:rPr>
        <w:t xml:space="preserve"> mitnimmt, ohne sie zu überfordern, und bietet zugleich genug Raum für Erwachsene, eigene Lesarten zu finden.</w:t>
      </w:r>
    </w:p>
    <w:p w14:paraId="7D3330D5" w14:textId="1406787B" w:rsidR="004F3A2B" w:rsidRPr="00020143" w:rsidRDefault="004F3A2B" w:rsidP="00020143">
      <w:pPr>
        <w:pStyle w:val="p3"/>
        <w:rPr>
          <w:rFonts w:asciiTheme="minorHAnsi" w:hAnsiTheme="minorHAnsi" w:cstheme="minorHAnsi"/>
        </w:rPr>
      </w:pPr>
      <w:r w:rsidRPr="00020143">
        <w:rPr>
          <w:rFonts w:asciiTheme="minorHAnsi" w:hAnsiTheme="minorHAnsi" w:cstheme="minorHAnsi"/>
          <w:b/>
          <w:bCs/>
        </w:rPr>
        <w:lastRenderedPageBreak/>
        <w:t>Thematische Schwerpunkte</w:t>
      </w:r>
    </w:p>
    <w:p w14:paraId="6D25AC92" w14:textId="06332FCB" w:rsidR="004F3A2B" w:rsidRPr="004F3A2B" w:rsidRDefault="00020143" w:rsidP="004F3A2B">
      <w:pPr>
        <w:spacing w:before="100" w:beforeAutospacing="1" w:after="100" w:afterAutospacing="1"/>
        <w:rPr>
          <w:rFonts w:eastAsia="Times New Roman" w:cstheme="minorHAnsi"/>
          <w:kern w:val="0"/>
          <w:lang w:eastAsia="de-DE"/>
          <w14:ligatures w14:val="none"/>
        </w:rPr>
      </w:pPr>
      <w:r>
        <w:rPr>
          <w:rFonts w:eastAsia="Times New Roman" w:cstheme="minorHAnsi"/>
          <w:b/>
          <w:bCs/>
          <w:noProof/>
          <w:color w:val="0E0E0E"/>
          <w:kern w:val="0"/>
          <w:lang w:eastAsia="de-DE"/>
        </w:rPr>
        <w:drawing>
          <wp:anchor distT="0" distB="0" distL="114300" distR="114300" simplePos="0" relativeHeight="251666432" behindDoc="0" locked="0" layoutInCell="1" allowOverlap="1" wp14:anchorId="1D842F33" wp14:editId="2461EE0F">
            <wp:simplePos x="0" y="0"/>
            <wp:positionH relativeFrom="margin">
              <wp:posOffset>10683</wp:posOffset>
            </wp:positionH>
            <wp:positionV relativeFrom="margin">
              <wp:posOffset>817245</wp:posOffset>
            </wp:positionV>
            <wp:extent cx="3527425" cy="1925320"/>
            <wp:effectExtent l="0" t="0" r="3175" b="5080"/>
            <wp:wrapSquare wrapText="bothSides"/>
            <wp:docPr id="181389208" name="Grafik 12" descr="Ein Bild, das Digitale Kunst, Screenshot, PC-Spiel, Carto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9208" name="Grafik 12" descr="Ein Bild, das Digitale Kunst, Screenshot, PC-Spiel, Cartoon enthält.&#10;&#10;KI-generierte Inhalte können fehlerhaft sein."/>
                    <pic:cNvPicPr/>
                  </pic:nvPicPr>
                  <pic:blipFill rotWithShape="1">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l="13073" r="7935"/>
                    <a:stretch>
                      <a:fillRect/>
                    </a:stretch>
                  </pic:blipFill>
                  <pic:spPr bwMode="auto">
                    <a:xfrm>
                      <a:off x="0" y="0"/>
                      <a:ext cx="3527425" cy="1925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3A2B" w:rsidRPr="004F3A2B">
        <w:rPr>
          <w:rFonts w:eastAsia="Times New Roman" w:cstheme="minorHAnsi"/>
          <w:b/>
          <w:bCs/>
          <w:kern w:val="0"/>
          <w:lang w:eastAsia="de-DE"/>
          <w14:ligatures w14:val="none"/>
        </w:rPr>
        <w:t xml:space="preserve">Dalia y </w:t>
      </w:r>
      <w:proofErr w:type="spellStart"/>
      <w:r w:rsidR="004F3A2B" w:rsidRPr="004F3A2B">
        <w:rPr>
          <w:rFonts w:eastAsia="Times New Roman" w:cstheme="minorHAnsi"/>
          <w:b/>
          <w:bCs/>
          <w:kern w:val="0"/>
          <w:lang w:eastAsia="de-DE"/>
          <w14:ligatures w14:val="none"/>
        </w:rPr>
        <w:t>el</w:t>
      </w:r>
      <w:proofErr w:type="spellEnd"/>
      <w:r w:rsidR="004F3A2B" w:rsidRPr="004F3A2B">
        <w:rPr>
          <w:rFonts w:eastAsia="Times New Roman" w:cstheme="minorHAnsi"/>
          <w:b/>
          <w:bCs/>
          <w:kern w:val="0"/>
          <w:lang w:eastAsia="de-DE"/>
          <w14:ligatures w14:val="none"/>
        </w:rPr>
        <w:t xml:space="preserve"> Libro Rojo</w:t>
      </w:r>
      <w:r w:rsidR="004F3A2B" w:rsidRPr="004F3A2B">
        <w:rPr>
          <w:rFonts w:eastAsia="Times New Roman" w:cstheme="minorHAnsi"/>
          <w:kern w:val="0"/>
          <w:lang w:eastAsia="de-DE"/>
          <w14:ligatures w14:val="none"/>
        </w:rPr>
        <w:t xml:space="preserve"> ist mehr als ein klassisches Fantasy-Abenteuer. Im Zentrum steht die Auseinandersetzung mit Verlust, Trauer und dem Wunsch, einen eigenen Weg zu finden. Dalias Reise in die </w:t>
      </w:r>
      <w:proofErr w:type="spellStart"/>
      <w:r w:rsidR="004F3A2B" w:rsidRPr="004F3A2B">
        <w:rPr>
          <w:rFonts w:eastAsia="Times New Roman" w:cstheme="minorHAnsi"/>
          <w:kern w:val="0"/>
          <w:lang w:eastAsia="de-DE"/>
          <w14:ligatures w14:val="none"/>
        </w:rPr>
        <w:t>Buchwelt</w:t>
      </w:r>
      <w:proofErr w:type="spellEnd"/>
      <w:r w:rsidR="004F3A2B" w:rsidRPr="004F3A2B">
        <w:rPr>
          <w:rFonts w:eastAsia="Times New Roman" w:cstheme="minorHAnsi"/>
          <w:kern w:val="0"/>
          <w:lang w:eastAsia="de-DE"/>
          <w14:ligatures w14:val="none"/>
        </w:rPr>
        <w:t xml:space="preserve"> spiegelt ihre innere Verarbeitung des Todes ihres Vaters. Kritiker wie der argentinische Filmjournalist Diego </w:t>
      </w:r>
      <w:proofErr w:type="spellStart"/>
      <w:r w:rsidR="004F3A2B" w:rsidRPr="004F3A2B">
        <w:rPr>
          <w:rFonts w:eastAsia="Times New Roman" w:cstheme="minorHAnsi"/>
          <w:kern w:val="0"/>
          <w:lang w:eastAsia="de-DE"/>
          <w14:ligatures w14:val="none"/>
        </w:rPr>
        <w:t>Batlle</w:t>
      </w:r>
      <w:proofErr w:type="spellEnd"/>
      <w:r w:rsidR="004F3A2B" w:rsidRPr="004F3A2B">
        <w:rPr>
          <w:rFonts w:eastAsia="Times New Roman" w:cstheme="minorHAnsi"/>
          <w:kern w:val="0"/>
          <w:lang w:eastAsia="de-DE"/>
          <w14:ligatures w14:val="none"/>
        </w:rPr>
        <w:t xml:space="preserve"> heben hervor, dass der Film diese Themen mit Einfühlungsvermögen behandelt – ohne sie zu überfrachten. Dalia lernt im Verlauf der Geschichte, Abschied zu akzeptieren und sich mit dem Schmerz auseinander</w:t>
      </w:r>
      <w:r w:rsidRPr="00020143">
        <w:rPr>
          <w:rFonts w:eastAsia="Times New Roman" w:cstheme="minorHAnsi"/>
          <w:kern w:val="0"/>
          <w:lang w:eastAsia="de-DE"/>
          <w14:ligatures w14:val="none"/>
        </w:rPr>
        <w:t>-</w:t>
      </w:r>
      <w:r w:rsidR="004F3A2B" w:rsidRPr="004F3A2B">
        <w:rPr>
          <w:rFonts w:eastAsia="Times New Roman" w:cstheme="minorHAnsi"/>
          <w:kern w:val="0"/>
          <w:lang w:eastAsia="de-DE"/>
          <w14:ligatures w14:val="none"/>
        </w:rPr>
        <w:t>zusetzen. Der Film wählt dabei einen zurückhaltenden, aber zugewandten Ton.</w:t>
      </w:r>
    </w:p>
    <w:p w14:paraId="7A2B0B87" w14:textId="6EADF388" w:rsidR="004F3A2B" w:rsidRPr="004F3A2B" w:rsidRDefault="004F3A2B" w:rsidP="004F3A2B">
      <w:pPr>
        <w:spacing w:before="100" w:beforeAutospacing="1" w:after="100" w:afterAutospacing="1"/>
        <w:rPr>
          <w:rFonts w:eastAsia="Times New Roman" w:cstheme="minorHAnsi"/>
          <w:kern w:val="0"/>
          <w:lang w:eastAsia="de-DE"/>
          <w14:ligatures w14:val="none"/>
        </w:rPr>
      </w:pPr>
      <w:r w:rsidRPr="004F3A2B">
        <w:rPr>
          <w:rFonts w:eastAsia="Times New Roman" w:cstheme="minorHAnsi"/>
          <w:kern w:val="0"/>
          <w:lang w:eastAsia="de-DE"/>
          <w14:ligatures w14:val="none"/>
        </w:rPr>
        <w:t xml:space="preserve">Gleichzeitig spielt das Erzählen selbst eine wichtige Rolle: Dalia soll das unvollendete Manuskript ihres Vaters zu Ende schreiben. Darin liegt eine doppelte Bewegung – sie verarbeitet ihren Verlust und entdeckt zugleich ihre eigene kreative Kraft. Regisseur David </w:t>
      </w:r>
      <w:proofErr w:type="spellStart"/>
      <w:r w:rsidRPr="004F3A2B">
        <w:rPr>
          <w:rFonts w:eastAsia="Times New Roman" w:cstheme="minorHAnsi"/>
          <w:kern w:val="0"/>
          <w:lang w:eastAsia="de-DE"/>
          <w14:ligatures w14:val="none"/>
        </w:rPr>
        <w:t>Bisbano</w:t>
      </w:r>
      <w:proofErr w:type="spellEnd"/>
      <w:r w:rsidRPr="004F3A2B">
        <w:rPr>
          <w:rFonts w:eastAsia="Times New Roman" w:cstheme="minorHAnsi"/>
          <w:kern w:val="0"/>
          <w:lang w:eastAsia="de-DE"/>
          <w14:ligatures w14:val="none"/>
        </w:rPr>
        <w:t xml:space="preserve"> ging es ausdrücklich nicht nur darum, Kinder für das Lesen zu begeistern, sondern</w:t>
      </w:r>
      <w:r w:rsidRPr="00020143">
        <w:rPr>
          <w:rFonts w:eastAsia="Times New Roman" w:cstheme="minorHAnsi"/>
          <w:kern w:val="0"/>
          <w:lang w:eastAsia="de-DE"/>
          <w14:ligatures w14:val="none"/>
        </w:rPr>
        <w:t xml:space="preserve"> </w:t>
      </w:r>
      <w:r w:rsidRPr="004F3A2B">
        <w:rPr>
          <w:rFonts w:eastAsia="Times New Roman" w:cstheme="minorHAnsi"/>
          <w:kern w:val="0"/>
          <w:lang w:eastAsia="de-DE"/>
          <w14:ligatures w14:val="none"/>
        </w:rPr>
        <w:t>sie dazu zu ermutigen, selbst Geschichten zu erfinden. Dieser Gedanke fließt organisch in die Handlung ein und wird nicht pädagogisch ausgestellt.</w:t>
      </w:r>
    </w:p>
    <w:p w14:paraId="4E4823E0" w14:textId="51E6E301" w:rsidR="004F3A2B" w:rsidRPr="004F3A2B" w:rsidRDefault="004F3A2B" w:rsidP="004F3A2B">
      <w:pPr>
        <w:spacing w:before="100" w:beforeAutospacing="1" w:after="100" w:afterAutospacing="1"/>
        <w:rPr>
          <w:rFonts w:eastAsia="Times New Roman" w:cstheme="minorHAnsi"/>
          <w:kern w:val="0"/>
          <w:lang w:eastAsia="de-DE"/>
          <w14:ligatures w14:val="none"/>
        </w:rPr>
      </w:pPr>
      <w:r w:rsidRPr="004F3A2B">
        <w:rPr>
          <w:rFonts w:eastAsia="Times New Roman" w:cstheme="minorHAnsi"/>
          <w:kern w:val="0"/>
          <w:lang w:eastAsia="de-DE"/>
          <w14:ligatures w14:val="none"/>
        </w:rPr>
        <w:t>Der Film greift damit auch klassische Coming-</w:t>
      </w:r>
      <w:proofErr w:type="spellStart"/>
      <w:r w:rsidRPr="004F3A2B">
        <w:rPr>
          <w:rFonts w:eastAsia="Times New Roman" w:cstheme="minorHAnsi"/>
          <w:kern w:val="0"/>
          <w:lang w:eastAsia="de-DE"/>
          <w14:ligatures w14:val="none"/>
        </w:rPr>
        <w:t>of</w:t>
      </w:r>
      <w:proofErr w:type="spellEnd"/>
      <w:r w:rsidRPr="004F3A2B">
        <w:rPr>
          <w:rFonts w:eastAsia="Times New Roman" w:cstheme="minorHAnsi"/>
          <w:kern w:val="0"/>
          <w:lang w:eastAsia="de-DE"/>
          <w14:ligatures w14:val="none"/>
        </w:rPr>
        <w:t>-Age-Motive auf: Dalia ist anfangs unsicher, zurückhaltend und zweifelt an sich. Erst die Herausforderungen in der Fantasiewelt fordern sie heraus, eigene Entscheidungen zu treffen. Sie wächst über sich hinaus – nicht nur als Figur in der Geschichte, sondern auch als Erzählerin. Am Ende steht sie mit neuem Selbstvertrauen da. Sie hat nicht nur das Buch beendet, sondern auch einen persönlichen Abschluss gefunden.</w:t>
      </w:r>
    </w:p>
    <w:p w14:paraId="350F00FD" w14:textId="2338A5E1" w:rsidR="004F3A2B" w:rsidRPr="004F3A2B" w:rsidRDefault="004F3A2B" w:rsidP="004F3A2B">
      <w:pPr>
        <w:spacing w:before="100" w:beforeAutospacing="1" w:after="100" w:afterAutospacing="1"/>
        <w:rPr>
          <w:rFonts w:eastAsia="Times New Roman" w:cstheme="minorHAnsi"/>
          <w:kern w:val="0"/>
          <w:lang w:eastAsia="de-DE"/>
          <w14:ligatures w14:val="none"/>
        </w:rPr>
      </w:pPr>
      <w:r w:rsidRPr="004F3A2B">
        <w:rPr>
          <w:rFonts w:eastAsia="Times New Roman" w:cstheme="minorHAnsi"/>
          <w:kern w:val="0"/>
          <w:lang w:eastAsia="de-DE"/>
          <w14:ligatures w14:val="none"/>
        </w:rPr>
        <w:t xml:space="preserve">Kritiken betonen, dass Dalia y </w:t>
      </w:r>
      <w:proofErr w:type="spellStart"/>
      <w:r w:rsidRPr="004F3A2B">
        <w:rPr>
          <w:rFonts w:eastAsia="Times New Roman" w:cstheme="minorHAnsi"/>
          <w:kern w:val="0"/>
          <w:lang w:eastAsia="de-DE"/>
          <w14:ligatures w14:val="none"/>
        </w:rPr>
        <w:t>el</w:t>
      </w:r>
      <w:proofErr w:type="spellEnd"/>
      <w:r w:rsidRPr="004F3A2B">
        <w:rPr>
          <w:rFonts w:eastAsia="Times New Roman" w:cstheme="minorHAnsi"/>
          <w:kern w:val="0"/>
          <w:lang w:eastAsia="de-DE"/>
          <w14:ligatures w14:val="none"/>
        </w:rPr>
        <w:t xml:space="preserve"> Libro Rojo Fantasie mit emotionaler Tiefe verbindet. Die Themen Selbstfindung, Abschied und Kreativität werden verständlich und altersgerecht erzählt – und laden zugleich auch ein älteres Publikum zum Mitdenken ein.</w:t>
      </w:r>
    </w:p>
    <w:p w14:paraId="1BA5BBBC" w14:textId="60697F1F" w:rsidR="004F3A2B" w:rsidRDefault="004F3A2B" w:rsidP="004F3A2B">
      <w:pPr>
        <w:spacing w:after="0"/>
        <w:rPr>
          <w:rFonts w:ascii="Times New Roman" w:eastAsia="Times New Roman" w:hAnsi="Times New Roman" w:cs="Times New Roman"/>
          <w:kern w:val="0"/>
          <w:lang w:eastAsia="de-DE"/>
          <w14:ligatures w14:val="none"/>
        </w:rPr>
      </w:pPr>
    </w:p>
    <w:p w14:paraId="4C0F6464" w14:textId="2E98BE1A" w:rsidR="004F3A2B" w:rsidRPr="00020143" w:rsidRDefault="004F3A2B" w:rsidP="004F3A2B">
      <w:pPr>
        <w:spacing w:after="0"/>
        <w:rPr>
          <w:rFonts w:ascii="Times New Roman" w:eastAsia="Times New Roman" w:hAnsi="Times New Roman" w:cs="Times New Roman"/>
          <w:b/>
          <w:bCs/>
          <w:kern w:val="0"/>
          <w:sz w:val="28"/>
          <w:szCs w:val="28"/>
          <w:lang w:eastAsia="de-DE"/>
          <w14:ligatures w14:val="none"/>
        </w:rPr>
      </w:pPr>
      <w:r w:rsidRPr="00020143">
        <w:rPr>
          <w:rFonts w:ascii="Times New Roman" w:eastAsia="Times New Roman" w:hAnsi="Times New Roman" w:cs="Times New Roman"/>
          <w:b/>
          <w:bCs/>
          <w:kern w:val="0"/>
          <w:sz w:val="28"/>
          <w:szCs w:val="28"/>
          <w:lang w:eastAsia="de-DE"/>
          <w14:ligatures w14:val="none"/>
        </w:rPr>
        <w:t>Kritikerstimmen:</w:t>
      </w:r>
    </w:p>
    <w:p w14:paraId="115FB9B3" w14:textId="4A3A5545" w:rsidR="004F3A2B" w:rsidRDefault="004F3A2B" w:rsidP="004F3A2B">
      <w:pPr>
        <w:spacing w:after="0"/>
        <w:rPr>
          <w:rFonts w:ascii="Times New Roman" w:eastAsia="Times New Roman" w:hAnsi="Times New Roman" w:cs="Times New Roman"/>
          <w:kern w:val="0"/>
          <w:lang w:eastAsia="de-DE"/>
          <w14:ligatures w14:val="none"/>
        </w:rPr>
      </w:pPr>
    </w:p>
    <w:p w14:paraId="6C91747C" w14:textId="25A6AC78" w:rsidR="004F3A2B" w:rsidRPr="004F3A2B" w:rsidRDefault="004F3A2B" w:rsidP="004F3A2B">
      <w:pPr>
        <w:spacing w:before="100" w:beforeAutospacing="1" w:after="100" w:afterAutospacing="1"/>
        <w:outlineLvl w:val="2"/>
        <w:rPr>
          <w:rFonts w:eastAsia="Times New Roman" w:cstheme="minorHAnsi"/>
          <w:b/>
          <w:bCs/>
          <w:kern w:val="0"/>
          <w:lang w:eastAsia="de-DE"/>
          <w14:ligatures w14:val="none"/>
        </w:rPr>
      </w:pPr>
      <w:r>
        <w:rPr>
          <w:rFonts w:ascii="Times New Roman" w:eastAsia="Times New Roman" w:hAnsi="Times New Roman" w:cs="Times New Roman"/>
          <w:b/>
          <w:bCs/>
          <w:kern w:val="0"/>
          <w:sz w:val="27"/>
          <w:szCs w:val="27"/>
          <w:lang w:eastAsia="de-DE"/>
          <w14:ligatures w14:val="none"/>
        </w:rPr>
        <w:t xml:space="preserve"> </w:t>
      </w:r>
      <w:r w:rsidRPr="004F3A2B">
        <w:rPr>
          <w:rFonts w:eastAsia="Times New Roman" w:cstheme="minorHAnsi"/>
          <w:b/>
          <w:bCs/>
          <w:kern w:val="0"/>
          <w:lang w:eastAsia="de-DE"/>
          <w14:ligatures w14:val="none"/>
        </w:rPr>
        <w:t xml:space="preserve">Der argentinische Kritiker Diego </w:t>
      </w:r>
      <w:proofErr w:type="spellStart"/>
      <w:r w:rsidRPr="004F3A2B">
        <w:rPr>
          <w:rFonts w:eastAsia="Times New Roman" w:cstheme="minorHAnsi"/>
          <w:b/>
          <w:bCs/>
          <w:kern w:val="0"/>
          <w:lang w:eastAsia="de-DE"/>
          <w14:ligatures w14:val="none"/>
        </w:rPr>
        <w:t>Batlle</w:t>
      </w:r>
      <w:proofErr w:type="spellEnd"/>
      <w:r w:rsidRPr="004F3A2B">
        <w:rPr>
          <w:rFonts w:eastAsia="Times New Roman" w:cstheme="minorHAnsi"/>
          <w:b/>
          <w:bCs/>
          <w:kern w:val="0"/>
          <w:lang w:eastAsia="de-DE"/>
          <w14:ligatures w14:val="none"/>
        </w:rPr>
        <w:t xml:space="preserve"> hebt hervor:</w:t>
      </w:r>
    </w:p>
    <w:p w14:paraId="6E2ACCAE" w14:textId="6B23AF24" w:rsidR="00932444" w:rsidRPr="00575E0D" w:rsidRDefault="004F3A2B" w:rsidP="00932444">
      <w:pPr>
        <w:spacing w:after="0"/>
        <w:rPr>
          <w:rFonts w:eastAsia="Times New Roman" w:cstheme="minorHAnsi"/>
          <w:color w:val="0E0E0E"/>
          <w:kern w:val="0"/>
          <w:lang w:eastAsia="de-DE"/>
          <w14:ligatures w14:val="none"/>
        </w:rPr>
      </w:pPr>
      <w:r w:rsidRPr="004F3A2B">
        <w:rPr>
          <w:rFonts w:eastAsia="Times New Roman" w:cstheme="minorHAnsi"/>
          <w:color w:val="0E0E0E"/>
          <w:kern w:val="0"/>
          <w:lang w:eastAsia="de-DE"/>
          <w14:ligatures w14:val="none"/>
        </w:rPr>
        <w:t>„</w:t>
      </w:r>
      <w:proofErr w:type="spellStart"/>
      <w:r w:rsidRPr="004F3A2B">
        <w:rPr>
          <w:rFonts w:eastAsia="Times New Roman" w:cstheme="minorHAnsi"/>
          <w:color w:val="0E0E0E"/>
          <w:kern w:val="0"/>
          <w:lang w:eastAsia="de-DE"/>
          <w14:ligatures w14:val="none"/>
        </w:rPr>
        <w:t>While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the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animation</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does not reach</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the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fluidity</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or</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the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capacity</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for</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detail</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of</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the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big</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studios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Bisbano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makes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up</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for</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it</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with</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characters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who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are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empathic</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likable</w:t>
      </w:r>
      <w:proofErr w:type="spellEnd"/>
      <w:r w:rsidRPr="004F3A2B">
        <w:rPr>
          <w:rFonts w:eastAsia="Times New Roman" w:cstheme="minorHAnsi"/>
          <w:color w:val="0E0E0E"/>
          <w:kern w:val="0"/>
          <w:lang w:eastAsia="de-DE"/>
          <w14:ligatures w14:val="none"/>
        </w:rPr>
        <w:t>, and charming.“</w:t>
      </w:r>
    </w:p>
    <w:p w14:paraId="03A0BC36" w14:textId="3CBAC30B" w:rsidR="0039270B" w:rsidRPr="00575E0D" w:rsidRDefault="00932444" w:rsidP="00932444">
      <w:pPr>
        <w:spacing w:after="0"/>
        <w:rPr>
          <w:rFonts w:eastAsia="Times New Roman" w:cstheme="minorHAnsi"/>
          <w:b/>
          <w:bCs/>
          <w:i/>
          <w:iCs/>
          <w:color w:val="0E0E0E"/>
          <w:kern w:val="0"/>
          <w:lang w:eastAsia="de-DE"/>
          <w14:ligatures w14:val="none"/>
        </w:rPr>
      </w:pPr>
      <w:r w:rsidRPr="00575E0D">
        <w:rPr>
          <w:rFonts w:eastAsia="Times New Roman" w:cstheme="minorHAnsi"/>
          <w:b/>
          <w:bCs/>
          <w:i/>
          <w:iCs/>
          <w:color w:val="0E0E0E"/>
          <w:kern w:val="0"/>
          <w:lang w:eastAsia="de-DE"/>
          <w14:ligatures w14:val="none"/>
        </w:rPr>
        <w:t>(</w:t>
      </w:r>
      <w:r w:rsidR="0039270B" w:rsidRPr="00575E0D">
        <w:rPr>
          <w:rFonts w:cstheme="minorHAnsi"/>
          <w:b/>
          <w:bCs/>
          <w:i/>
          <w:iCs/>
          <w:color w:val="000000"/>
        </w:rPr>
        <w:t xml:space="preserve">"Die Animation erreicht zwar nicht die Geschmeidigkeit und Detailgenauigkeit der großen Studios, aber </w:t>
      </w:r>
      <w:proofErr w:type="spellStart"/>
      <w:r w:rsidR="0039270B" w:rsidRPr="00575E0D">
        <w:rPr>
          <w:rFonts w:cstheme="minorHAnsi"/>
          <w:b/>
          <w:bCs/>
          <w:i/>
          <w:iCs/>
          <w:color w:val="000000"/>
        </w:rPr>
        <w:t>Bisbano</w:t>
      </w:r>
      <w:proofErr w:type="spellEnd"/>
      <w:r w:rsidR="0039270B" w:rsidRPr="00575E0D">
        <w:rPr>
          <w:rFonts w:cstheme="minorHAnsi"/>
          <w:b/>
          <w:bCs/>
          <w:i/>
          <w:iCs/>
          <w:color w:val="000000"/>
        </w:rPr>
        <w:t xml:space="preserve"> macht das mit einfühlsamen, sympathischen und charmanten Charakteren wett.</w:t>
      </w:r>
      <w:r w:rsidRPr="00575E0D">
        <w:rPr>
          <w:rFonts w:cstheme="minorHAnsi"/>
          <w:b/>
          <w:bCs/>
          <w:i/>
          <w:iCs/>
          <w:color w:val="000000"/>
        </w:rPr>
        <w:t>“)</w:t>
      </w:r>
    </w:p>
    <w:p w14:paraId="35AF0744" w14:textId="79B4B5BC" w:rsidR="00932444" w:rsidRPr="00575E0D" w:rsidRDefault="004F3A2B" w:rsidP="00932444">
      <w:pPr>
        <w:spacing w:before="100" w:beforeAutospacing="1" w:after="100" w:afterAutospacing="1"/>
        <w:rPr>
          <w:rFonts w:eastAsia="Times New Roman" w:cstheme="minorHAnsi"/>
          <w:b/>
          <w:bCs/>
          <w:kern w:val="0"/>
          <w:lang w:eastAsia="de-DE"/>
          <w14:ligatures w14:val="none"/>
        </w:rPr>
      </w:pPr>
      <w:r w:rsidRPr="004F3A2B">
        <w:rPr>
          <w:rFonts w:eastAsia="Times New Roman" w:cstheme="minorHAnsi"/>
          <w:b/>
          <w:bCs/>
          <w:kern w:val="0"/>
          <w:lang w:eastAsia="de-DE"/>
          <w14:ligatures w14:val="none"/>
        </w:rPr>
        <w:t xml:space="preserve">Laia </w:t>
      </w:r>
      <w:proofErr w:type="spellStart"/>
      <w:r w:rsidRPr="004F3A2B">
        <w:rPr>
          <w:rFonts w:eastAsia="Times New Roman" w:cstheme="minorHAnsi"/>
          <w:b/>
          <w:bCs/>
          <w:kern w:val="0"/>
          <w:lang w:eastAsia="de-DE"/>
          <w14:ligatures w14:val="none"/>
        </w:rPr>
        <w:t>Cabuli</w:t>
      </w:r>
      <w:proofErr w:type="spellEnd"/>
      <w:r w:rsidRPr="004F3A2B">
        <w:rPr>
          <w:rFonts w:eastAsia="Times New Roman" w:cstheme="minorHAnsi"/>
          <w:b/>
          <w:bCs/>
          <w:kern w:val="0"/>
          <w:lang w:eastAsia="de-DE"/>
          <w14:ligatures w14:val="none"/>
        </w:rPr>
        <w:t xml:space="preserve"> (escribiendocine.com) beschreibt:</w:t>
      </w:r>
    </w:p>
    <w:p w14:paraId="4ADB1BEA" w14:textId="0A38D590" w:rsidR="004F3A2B" w:rsidRPr="004F3A2B" w:rsidRDefault="004F3A2B" w:rsidP="00932444">
      <w:pPr>
        <w:spacing w:before="100" w:beforeAutospacing="1" w:after="100" w:afterAutospacing="1"/>
        <w:rPr>
          <w:rFonts w:eastAsia="Times New Roman" w:cstheme="minorHAnsi"/>
          <w:kern w:val="0"/>
          <w:lang w:eastAsia="de-DE"/>
          <w14:ligatures w14:val="none"/>
        </w:rPr>
      </w:pPr>
      <w:r w:rsidRPr="004F3A2B">
        <w:rPr>
          <w:rFonts w:eastAsia="Times New Roman" w:cstheme="minorHAnsi"/>
          <w:color w:val="0E0E0E"/>
          <w:kern w:val="0"/>
          <w:lang w:eastAsia="de-DE"/>
          <w14:ligatures w14:val="none"/>
        </w:rPr>
        <w:lastRenderedPageBreak/>
        <w:t xml:space="preserve">„El </w:t>
      </w:r>
      <w:proofErr w:type="spellStart"/>
      <w:r w:rsidRPr="004F3A2B">
        <w:rPr>
          <w:rFonts w:eastAsia="Times New Roman" w:cstheme="minorHAnsi"/>
          <w:color w:val="0E0E0E"/>
          <w:kern w:val="0"/>
          <w:lang w:eastAsia="de-DE"/>
          <w14:ligatures w14:val="none"/>
        </w:rPr>
        <w:t>concepto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central</w:t>
      </w:r>
      <w:proofErr w:type="spellEnd"/>
      <w:r w:rsidRPr="004F3A2B">
        <w:rPr>
          <w:rFonts w:eastAsia="Times New Roman" w:cstheme="minorHAnsi"/>
          <w:color w:val="0E0E0E"/>
          <w:kern w:val="0"/>
          <w:lang w:eastAsia="de-DE"/>
          <w14:ligatures w14:val="none"/>
        </w:rPr>
        <w:t xml:space="preserve"> … </w:t>
      </w:r>
      <w:proofErr w:type="spellStart"/>
      <w:r w:rsidRPr="004F3A2B">
        <w:rPr>
          <w:rFonts w:eastAsia="Times New Roman" w:cstheme="minorHAnsi"/>
          <w:color w:val="0E0E0E"/>
          <w:kern w:val="0"/>
          <w:lang w:eastAsia="de-DE"/>
          <w14:ligatures w14:val="none"/>
        </w:rPr>
        <w:t>explorando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lo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que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ocurre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con</w:t>
      </w:r>
      <w:proofErr w:type="spellEnd"/>
      <w:r w:rsidRPr="004F3A2B">
        <w:rPr>
          <w:rFonts w:eastAsia="Times New Roman" w:cstheme="minorHAnsi"/>
          <w:color w:val="0E0E0E"/>
          <w:kern w:val="0"/>
          <w:lang w:eastAsia="de-DE"/>
          <w14:ligatures w14:val="none"/>
        </w:rPr>
        <w:t xml:space="preserve"> las </w:t>
      </w:r>
      <w:proofErr w:type="spellStart"/>
      <w:r w:rsidRPr="004F3A2B">
        <w:rPr>
          <w:rFonts w:eastAsia="Times New Roman" w:cstheme="minorHAnsi"/>
          <w:color w:val="0E0E0E"/>
          <w:kern w:val="0"/>
          <w:lang w:eastAsia="de-DE"/>
          <w14:ligatures w14:val="none"/>
        </w:rPr>
        <w:t>historias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no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finalizadas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por</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sus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autores</w:t>
      </w:r>
      <w:proofErr w:type="spellEnd"/>
      <w:r w:rsidRPr="004F3A2B">
        <w:rPr>
          <w:rFonts w:eastAsia="Times New Roman" w:cstheme="minorHAnsi"/>
          <w:color w:val="0E0E0E"/>
          <w:kern w:val="0"/>
          <w:lang w:eastAsia="de-DE"/>
          <w14:ligatures w14:val="none"/>
        </w:rPr>
        <w:t xml:space="preserve"> … </w:t>
      </w:r>
      <w:proofErr w:type="spellStart"/>
      <w:r w:rsidRPr="004F3A2B">
        <w:rPr>
          <w:rFonts w:eastAsia="Times New Roman" w:cstheme="minorHAnsi"/>
          <w:color w:val="0E0E0E"/>
          <w:kern w:val="0"/>
          <w:lang w:eastAsia="de-DE"/>
          <w14:ligatures w14:val="none"/>
        </w:rPr>
        <w:t>frases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como</w:t>
      </w:r>
      <w:proofErr w:type="spellEnd"/>
      <w:r w:rsidRPr="004F3A2B">
        <w:rPr>
          <w:rFonts w:eastAsia="Times New Roman" w:cstheme="minorHAnsi"/>
          <w:color w:val="0E0E0E"/>
          <w:kern w:val="0"/>
          <w:lang w:eastAsia="de-DE"/>
          <w14:ligatures w14:val="none"/>
        </w:rPr>
        <w:t xml:space="preserve"> ‘si </w:t>
      </w:r>
      <w:proofErr w:type="spellStart"/>
      <w:r w:rsidRPr="004F3A2B">
        <w:rPr>
          <w:rFonts w:eastAsia="Times New Roman" w:cstheme="minorHAnsi"/>
          <w:color w:val="0E0E0E"/>
          <w:kern w:val="0"/>
          <w:lang w:eastAsia="de-DE"/>
          <w14:ligatures w14:val="none"/>
        </w:rPr>
        <w:t>el</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autor</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no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encuentra</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el</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camino</w:t>
      </w:r>
      <w:proofErr w:type="spellEnd"/>
      <w:r w:rsidRPr="004F3A2B">
        <w:rPr>
          <w:rFonts w:eastAsia="Times New Roman" w:cstheme="minorHAnsi"/>
          <w:color w:val="0E0E0E"/>
          <w:kern w:val="0"/>
          <w:lang w:eastAsia="de-DE"/>
          <w14:ligatures w14:val="none"/>
        </w:rPr>
        <w:t xml:space="preserve">, los </w:t>
      </w:r>
      <w:proofErr w:type="spellStart"/>
      <w:r w:rsidRPr="004F3A2B">
        <w:rPr>
          <w:rFonts w:eastAsia="Times New Roman" w:cstheme="minorHAnsi"/>
          <w:color w:val="0E0E0E"/>
          <w:kern w:val="0"/>
          <w:lang w:eastAsia="de-DE"/>
          <w14:ligatures w14:val="none"/>
        </w:rPr>
        <w:t>personajes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lo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hacen</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por</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él</w:t>
      </w:r>
      <w:proofErr w:type="spellEnd"/>
      <w:r w:rsidRPr="004F3A2B">
        <w:rPr>
          <w:rFonts w:eastAsia="Times New Roman" w:cstheme="minorHAnsi"/>
          <w:color w:val="0E0E0E"/>
          <w:kern w:val="0"/>
          <w:lang w:eastAsia="de-DE"/>
          <w14:ligatures w14:val="none"/>
        </w:rPr>
        <w:t>’ dienen als Kompass für das Ziel des Films“ </w:t>
      </w:r>
      <w:r w:rsidR="00932444" w:rsidRPr="00575E0D">
        <w:rPr>
          <w:rFonts w:cstheme="minorHAnsi"/>
          <w:color w:val="0E0E0E"/>
        </w:rPr>
        <w:t xml:space="preserve"> (</w:t>
      </w:r>
      <w:r w:rsidR="00932444" w:rsidRPr="00575E0D">
        <w:rPr>
          <w:rFonts w:cstheme="minorHAnsi"/>
          <w:b/>
          <w:bCs/>
          <w:i/>
          <w:iCs/>
          <w:color w:val="000000"/>
        </w:rPr>
        <w:t xml:space="preserve">Das zentrale Konzept ... die Erforschung dessen, was mit Geschichten geschieht, die von ihren Autoren nicht beendet </w:t>
      </w:r>
      <w:proofErr w:type="gramStart"/>
      <w:r w:rsidR="00932444" w:rsidRPr="00575E0D">
        <w:rPr>
          <w:rFonts w:cstheme="minorHAnsi"/>
          <w:b/>
          <w:bCs/>
          <w:i/>
          <w:iCs/>
          <w:color w:val="000000"/>
        </w:rPr>
        <w:t>werden</w:t>
      </w:r>
      <w:proofErr w:type="gramEnd"/>
      <w:r w:rsidR="00932444" w:rsidRPr="00575E0D">
        <w:rPr>
          <w:rFonts w:cstheme="minorHAnsi"/>
          <w:b/>
          <w:bCs/>
          <w:i/>
          <w:iCs/>
          <w:color w:val="000000"/>
        </w:rPr>
        <w:t xml:space="preserve"> ... Sätze wie </w:t>
      </w:r>
      <w:proofErr w:type="gramStart"/>
      <w:r w:rsidR="00932444" w:rsidRPr="00575E0D">
        <w:rPr>
          <w:rFonts w:cstheme="minorHAnsi"/>
          <w:b/>
          <w:bCs/>
          <w:i/>
          <w:iCs/>
          <w:color w:val="000000"/>
        </w:rPr>
        <w:t>‚</w:t>
      </w:r>
      <w:proofErr w:type="gramEnd"/>
      <w:r w:rsidR="00932444" w:rsidRPr="00575E0D">
        <w:rPr>
          <w:rFonts w:cstheme="minorHAnsi"/>
          <w:b/>
          <w:bCs/>
          <w:i/>
          <w:iCs/>
          <w:color w:val="000000"/>
        </w:rPr>
        <w:t>wenn der Autor den Weg nicht findet, tun es die Figuren für ihn‘ dienen als Kompass für das Ziel des Films“</w:t>
      </w:r>
      <w:r w:rsidR="00932444" w:rsidRPr="00575E0D">
        <w:rPr>
          <w:rFonts w:eastAsia="Times New Roman" w:cstheme="minorHAnsi"/>
          <w:color w:val="0E0E0E"/>
          <w:kern w:val="0"/>
          <w:lang w:eastAsia="de-DE"/>
          <w14:ligatures w14:val="none"/>
        </w:rPr>
        <w:t>)</w:t>
      </w:r>
    </w:p>
    <w:p w14:paraId="4FD6EE5D" w14:textId="77EB81E5" w:rsidR="00575E0D" w:rsidRDefault="004F3A2B" w:rsidP="00932444">
      <w:pPr>
        <w:spacing w:before="100" w:beforeAutospacing="1" w:after="100" w:afterAutospacing="1"/>
        <w:rPr>
          <w:rFonts w:eastAsia="Times New Roman" w:cstheme="minorHAnsi"/>
          <w:kern w:val="0"/>
          <w:lang w:eastAsia="de-DE"/>
          <w14:ligatures w14:val="none"/>
        </w:rPr>
      </w:pPr>
      <w:r w:rsidRPr="004F3A2B">
        <w:rPr>
          <w:rFonts w:eastAsia="Times New Roman" w:cstheme="minorHAnsi"/>
          <w:b/>
          <w:bCs/>
          <w:kern w:val="0"/>
          <w:lang w:eastAsia="de-DE"/>
          <w14:ligatures w14:val="none"/>
        </w:rPr>
        <w:t xml:space="preserve">Tomas </w:t>
      </w:r>
      <w:proofErr w:type="spellStart"/>
      <w:r w:rsidRPr="004F3A2B">
        <w:rPr>
          <w:rFonts w:eastAsia="Times New Roman" w:cstheme="minorHAnsi"/>
          <w:b/>
          <w:bCs/>
          <w:kern w:val="0"/>
          <w:lang w:eastAsia="de-DE"/>
          <w14:ligatures w14:val="none"/>
        </w:rPr>
        <w:t>Eliberato</w:t>
      </w:r>
      <w:proofErr w:type="spellEnd"/>
      <w:r w:rsidRPr="004F3A2B">
        <w:rPr>
          <w:rFonts w:eastAsia="Times New Roman" w:cstheme="minorHAnsi"/>
          <w:b/>
          <w:bCs/>
          <w:kern w:val="0"/>
          <w:lang w:eastAsia="de-DE"/>
          <w14:ligatures w14:val="none"/>
        </w:rPr>
        <w:t xml:space="preserve"> / </w:t>
      </w:r>
      <w:proofErr w:type="spellStart"/>
      <w:r w:rsidRPr="004F3A2B">
        <w:rPr>
          <w:rFonts w:eastAsia="Times New Roman" w:cstheme="minorHAnsi"/>
          <w:b/>
          <w:bCs/>
          <w:kern w:val="0"/>
          <w:lang w:eastAsia="de-DE"/>
          <w14:ligatures w14:val="none"/>
        </w:rPr>
        <w:t>Cine</w:t>
      </w:r>
      <w:proofErr w:type="spellEnd"/>
      <w:r w:rsidRPr="004F3A2B">
        <w:rPr>
          <w:rFonts w:eastAsia="Times New Roman" w:cstheme="minorHAnsi"/>
          <w:b/>
          <w:bCs/>
          <w:kern w:val="0"/>
          <w:lang w:eastAsia="de-DE"/>
          <w14:ligatures w14:val="none"/>
        </w:rPr>
        <w:t xml:space="preserve"> Argentino Hoy</w:t>
      </w:r>
      <w:r w:rsidRPr="004F3A2B">
        <w:rPr>
          <w:rFonts w:eastAsia="Times New Roman" w:cstheme="minorHAnsi"/>
          <w:kern w:val="0"/>
          <w:lang w:eastAsia="de-DE"/>
          <w14:ligatures w14:val="none"/>
        </w:rPr>
        <w:t xml:space="preserve"> urteilt:</w:t>
      </w:r>
    </w:p>
    <w:p w14:paraId="2F33BD7B" w14:textId="5C111708" w:rsidR="004F3A2B" w:rsidRPr="004F3A2B" w:rsidRDefault="004F3A2B" w:rsidP="00932444">
      <w:pPr>
        <w:spacing w:before="100" w:beforeAutospacing="1" w:after="100" w:afterAutospacing="1"/>
        <w:rPr>
          <w:rFonts w:eastAsia="Times New Roman" w:cstheme="minorHAnsi"/>
          <w:kern w:val="0"/>
          <w:lang w:eastAsia="de-DE"/>
          <w14:ligatures w14:val="none"/>
        </w:rPr>
      </w:pPr>
      <w:r w:rsidRPr="004F3A2B">
        <w:rPr>
          <w:rFonts w:eastAsia="Times New Roman" w:cstheme="minorHAnsi"/>
          <w:color w:val="0E0E0E"/>
          <w:kern w:val="0"/>
          <w:lang w:eastAsia="de-DE"/>
          <w14:ligatures w14:val="none"/>
        </w:rPr>
        <w:t xml:space="preserve">„Dalia y </w:t>
      </w:r>
      <w:proofErr w:type="spellStart"/>
      <w:r w:rsidRPr="004F3A2B">
        <w:rPr>
          <w:rFonts w:eastAsia="Times New Roman" w:cstheme="minorHAnsi"/>
          <w:color w:val="0E0E0E"/>
          <w:kern w:val="0"/>
          <w:lang w:eastAsia="de-DE"/>
          <w14:ligatures w14:val="none"/>
        </w:rPr>
        <w:t>el</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libro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rojo</w:t>
      </w:r>
      <w:proofErr w:type="spellEnd"/>
      <w:r w:rsidRPr="004F3A2B">
        <w:rPr>
          <w:rFonts w:eastAsia="Times New Roman" w:cstheme="minorHAnsi"/>
          <w:color w:val="0E0E0E"/>
          <w:kern w:val="0"/>
          <w:lang w:eastAsia="de-DE"/>
          <w14:ligatures w14:val="none"/>
        </w:rPr>
        <w:t xml:space="preserve"> es </w:t>
      </w:r>
      <w:proofErr w:type="spellStart"/>
      <w:r w:rsidRPr="004F3A2B">
        <w:rPr>
          <w:rFonts w:eastAsia="Times New Roman" w:cstheme="minorHAnsi"/>
          <w:color w:val="0E0E0E"/>
          <w:kern w:val="0"/>
          <w:lang w:eastAsia="de-DE"/>
          <w14:ligatures w14:val="none"/>
        </w:rPr>
        <w:t>una</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película</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con</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un</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estilo</w:t>
      </w:r>
      <w:proofErr w:type="spellEnd"/>
      <w:r w:rsidRPr="004F3A2B">
        <w:rPr>
          <w:rFonts w:eastAsia="Times New Roman" w:cstheme="minorHAnsi"/>
          <w:color w:val="0E0E0E"/>
          <w:kern w:val="0"/>
          <w:lang w:eastAsia="de-DE"/>
          <w14:ligatures w14:val="none"/>
        </w:rPr>
        <w:t xml:space="preserve"> de </w:t>
      </w:r>
      <w:proofErr w:type="spellStart"/>
      <w:r w:rsidRPr="004F3A2B">
        <w:rPr>
          <w:rFonts w:eastAsia="Times New Roman" w:cstheme="minorHAnsi"/>
          <w:color w:val="0E0E0E"/>
          <w:kern w:val="0"/>
          <w:lang w:eastAsia="de-DE"/>
          <w14:ligatures w14:val="none"/>
        </w:rPr>
        <w:t>animación</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único</w:t>
      </w:r>
      <w:proofErr w:type="spellEnd"/>
      <w:r w:rsidRPr="004F3A2B">
        <w:rPr>
          <w:rFonts w:eastAsia="Times New Roman" w:cstheme="minorHAnsi"/>
          <w:color w:val="0E0E0E"/>
          <w:kern w:val="0"/>
          <w:lang w:eastAsia="de-DE"/>
          <w14:ligatures w14:val="none"/>
        </w:rPr>
        <w:t xml:space="preserve"> y </w:t>
      </w:r>
      <w:proofErr w:type="spellStart"/>
      <w:r w:rsidRPr="004F3A2B">
        <w:rPr>
          <w:rFonts w:eastAsia="Times New Roman" w:cstheme="minorHAnsi"/>
          <w:color w:val="0E0E0E"/>
          <w:kern w:val="0"/>
          <w:lang w:eastAsia="de-DE"/>
          <w14:ligatures w14:val="none"/>
        </w:rPr>
        <w:t>un</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diseño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visual</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alucinante</w:t>
      </w:r>
      <w:proofErr w:type="spellEnd"/>
      <w:r w:rsidRPr="004F3A2B">
        <w:rPr>
          <w:rFonts w:eastAsia="Times New Roman" w:cstheme="minorHAnsi"/>
          <w:color w:val="0E0E0E"/>
          <w:kern w:val="0"/>
          <w:lang w:eastAsia="de-DE"/>
          <w14:ligatures w14:val="none"/>
        </w:rPr>
        <w:t xml:space="preserve"> … </w:t>
      </w:r>
      <w:proofErr w:type="spellStart"/>
      <w:r w:rsidRPr="004F3A2B">
        <w:rPr>
          <w:rFonts w:eastAsia="Times New Roman" w:cstheme="minorHAnsi"/>
          <w:color w:val="0E0E0E"/>
          <w:kern w:val="0"/>
          <w:lang w:eastAsia="de-DE"/>
          <w14:ligatures w14:val="none"/>
        </w:rPr>
        <w:t>un</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universo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rico</w:t>
      </w:r>
      <w:proofErr w:type="spellEnd"/>
      <w:r w:rsidRPr="004F3A2B">
        <w:rPr>
          <w:rFonts w:eastAsia="Times New Roman" w:cstheme="minorHAnsi"/>
          <w:color w:val="0E0E0E"/>
          <w:kern w:val="0"/>
          <w:lang w:eastAsia="de-DE"/>
          <w14:ligatures w14:val="none"/>
        </w:rPr>
        <w:t xml:space="preserve"> y </w:t>
      </w:r>
      <w:proofErr w:type="spellStart"/>
      <w:r w:rsidRPr="004F3A2B">
        <w:rPr>
          <w:rFonts w:eastAsia="Times New Roman" w:cstheme="minorHAnsi"/>
          <w:color w:val="0E0E0E"/>
          <w:kern w:val="0"/>
          <w:lang w:eastAsia="de-DE"/>
          <w14:ligatures w14:val="none"/>
        </w:rPr>
        <w:t>una</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trama</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llena</w:t>
      </w:r>
      <w:proofErr w:type="spellEnd"/>
      <w:r w:rsidRPr="004F3A2B">
        <w:rPr>
          <w:rFonts w:eastAsia="Times New Roman" w:cstheme="minorHAnsi"/>
          <w:color w:val="0E0E0E"/>
          <w:kern w:val="0"/>
          <w:lang w:eastAsia="de-DE"/>
          <w14:ligatures w14:val="none"/>
        </w:rPr>
        <w:t xml:space="preserve"> de </w:t>
      </w:r>
      <w:proofErr w:type="spellStart"/>
      <w:r w:rsidRPr="004F3A2B">
        <w:rPr>
          <w:rFonts w:eastAsia="Times New Roman" w:cstheme="minorHAnsi"/>
          <w:color w:val="0E0E0E"/>
          <w:kern w:val="0"/>
          <w:lang w:eastAsia="de-DE"/>
          <w14:ligatures w14:val="none"/>
        </w:rPr>
        <w:t>giros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inesperados</w:t>
      </w:r>
      <w:proofErr w:type="spellEnd"/>
      <w:proofErr w:type="gramStart"/>
      <w:r w:rsidRPr="004F3A2B">
        <w:rPr>
          <w:rFonts w:eastAsia="Times New Roman" w:cstheme="minorHAnsi"/>
          <w:color w:val="0E0E0E"/>
          <w:kern w:val="0"/>
          <w:lang w:eastAsia="de-DE"/>
          <w14:ligatures w14:val="none"/>
        </w:rPr>
        <w:t xml:space="preserve">“  </w:t>
      </w:r>
      <w:r w:rsidR="00932444" w:rsidRPr="00575E0D">
        <w:rPr>
          <w:rFonts w:eastAsia="Times New Roman" w:cstheme="minorHAnsi"/>
          <w:b/>
          <w:bCs/>
          <w:color w:val="0E0E0E"/>
          <w:kern w:val="0"/>
          <w:lang w:eastAsia="de-DE"/>
          <w14:ligatures w14:val="none"/>
        </w:rPr>
        <w:t>(</w:t>
      </w:r>
      <w:proofErr w:type="gramEnd"/>
      <w:r w:rsidR="00932444" w:rsidRPr="00575E0D">
        <w:rPr>
          <w:rFonts w:eastAsia="Times New Roman" w:cstheme="minorHAnsi"/>
          <w:b/>
          <w:bCs/>
          <w:color w:val="0E0E0E"/>
          <w:kern w:val="0"/>
          <w:lang w:eastAsia="de-DE"/>
          <w14:ligatures w14:val="none"/>
        </w:rPr>
        <w:t>„</w:t>
      </w:r>
      <w:r w:rsidR="00932444" w:rsidRPr="00575E0D">
        <w:rPr>
          <w:rFonts w:eastAsia="Times New Roman" w:cstheme="minorHAnsi"/>
          <w:b/>
          <w:bCs/>
          <w:color w:val="0E0E0E"/>
          <w:kern w:val="0"/>
          <w:lang w:eastAsia="de-DE"/>
          <w14:ligatures w14:val="none"/>
        </w:rPr>
        <w:t>Dalia und das rote Buch ist ein Film mit einem einzigartigen Animationsstil und einer umwerfenden visuellen Gestaltung ... ein reichhaltiges Universum und eine Handlung voller unerwarteter Wendungen".</w:t>
      </w:r>
      <w:r w:rsidR="00932444" w:rsidRPr="00575E0D">
        <w:rPr>
          <w:rFonts w:eastAsia="Times New Roman" w:cstheme="minorHAnsi"/>
          <w:b/>
          <w:bCs/>
          <w:color w:val="0E0E0E"/>
          <w:kern w:val="0"/>
          <w:lang w:eastAsia="de-DE"/>
          <w14:ligatures w14:val="none"/>
        </w:rPr>
        <w:t>)</w:t>
      </w:r>
    </w:p>
    <w:p w14:paraId="64108465" w14:textId="78001383" w:rsidR="004F3A2B" w:rsidRPr="004F3A2B" w:rsidRDefault="004F3A2B" w:rsidP="004F3A2B">
      <w:pPr>
        <w:spacing w:before="100" w:beforeAutospacing="1" w:after="100" w:afterAutospacing="1"/>
        <w:rPr>
          <w:rFonts w:eastAsia="Times New Roman" w:cstheme="minorHAnsi"/>
          <w:b/>
          <w:bCs/>
          <w:color w:val="0E0E0E"/>
          <w:kern w:val="0"/>
          <w:lang w:eastAsia="de-DE"/>
          <w14:ligatures w14:val="none"/>
        </w:rPr>
      </w:pPr>
      <w:r w:rsidRPr="004F3A2B">
        <w:rPr>
          <w:rFonts w:eastAsia="Times New Roman" w:cstheme="minorHAnsi"/>
          <w:b/>
          <w:bCs/>
          <w:kern w:val="0"/>
          <w:lang w:eastAsia="de-DE"/>
          <w14:ligatures w14:val="none"/>
        </w:rPr>
        <w:t xml:space="preserve">Aus der Kritik auf Film </w:t>
      </w:r>
      <w:proofErr w:type="spellStart"/>
      <w:r w:rsidRPr="004F3A2B">
        <w:rPr>
          <w:rFonts w:eastAsia="Times New Roman" w:cstheme="minorHAnsi"/>
          <w:b/>
          <w:bCs/>
          <w:kern w:val="0"/>
          <w:lang w:eastAsia="de-DE"/>
          <w14:ligatures w14:val="none"/>
        </w:rPr>
        <w:t>Threat</w:t>
      </w:r>
      <w:proofErr w:type="spellEnd"/>
      <w:r w:rsidRPr="004F3A2B">
        <w:rPr>
          <w:rFonts w:eastAsia="Times New Roman" w:cstheme="minorHAnsi"/>
          <w:b/>
          <w:bCs/>
          <w:kern w:val="0"/>
          <w:lang w:eastAsia="de-DE"/>
          <w14:ligatures w14:val="none"/>
        </w:rPr>
        <w:t xml:space="preserve"> (Samantha McLaren):</w:t>
      </w:r>
    </w:p>
    <w:p w14:paraId="5F04AAB1" w14:textId="53C8AE07" w:rsidR="004F3A2B" w:rsidRPr="004F3A2B" w:rsidRDefault="004F3A2B" w:rsidP="004F3A2B">
      <w:pPr>
        <w:spacing w:after="0"/>
        <w:rPr>
          <w:rFonts w:eastAsia="Times New Roman" w:cstheme="minorHAnsi"/>
          <w:color w:val="0E0E0E"/>
          <w:kern w:val="0"/>
          <w:lang w:eastAsia="de-DE"/>
          <w14:ligatures w14:val="none"/>
        </w:rPr>
      </w:pPr>
      <w:r w:rsidRPr="004F3A2B">
        <w:rPr>
          <w:rFonts w:eastAsia="Times New Roman" w:cstheme="minorHAnsi"/>
          <w:color w:val="0E0E0E"/>
          <w:kern w:val="0"/>
          <w:lang w:eastAsia="de-DE"/>
          <w14:ligatures w14:val="none"/>
        </w:rPr>
        <w:t xml:space="preserve">„The </w:t>
      </w:r>
      <w:proofErr w:type="spellStart"/>
      <w:r w:rsidRPr="004F3A2B">
        <w:rPr>
          <w:rFonts w:eastAsia="Times New Roman" w:cstheme="minorHAnsi"/>
          <w:color w:val="0E0E0E"/>
          <w:kern w:val="0"/>
          <w:lang w:eastAsia="de-DE"/>
          <w14:ligatures w14:val="none"/>
        </w:rPr>
        <w:t>visuals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are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layered</w:t>
      </w:r>
      <w:proofErr w:type="spellEnd"/>
      <w:r w:rsidRPr="004F3A2B">
        <w:rPr>
          <w:rFonts w:eastAsia="Times New Roman" w:cstheme="minorHAnsi"/>
          <w:color w:val="0E0E0E"/>
          <w:kern w:val="0"/>
          <w:lang w:eastAsia="de-DE"/>
          <w14:ligatures w14:val="none"/>
        </w:rPr>
        <w:t xml:space="preserve"> and </w:t>
      </w:r>
      <w:proofErr w:type="spellStart"/>
      <w:r w:rsidRPr="004F3A2B">
        <w:rPr>
          <w:rFonts w:eastAsia="Times New Roman" w:cstheme="minorHAnsi"/>
          <w:color w:val="0E0E0E"/>
          <w:kern w:val="0"/>
          <w:lang w:eastAsia="de-DE"/>
          <w14:ligatures w14:val="none"/>
        </w:rPr>
        <w:t>textured</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with</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vibrant</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colors</w:t>
      </w:r>
      <w:proofErr w:type="spellEnd"/>
      <w:r w:rsidRPr="004F3A2B">
        <w:rPr>
          <w:rFonts w:eastAsia="Times New Roman" w:cstheme="minorHAnsi"/>
          <w:color w:val="0E0E0E"/>
          <w:kern w:val="0"/>
          <w:lang w:eastAsia="de-DE"/>
          <w14:ligatures w14:val="none"/>
        </w:rPr>
        <w:t xml:space="preserve">. The </w:t>
      </w:r>
      <w:proofErr w:type="spellStart"/>
      <w:r w:rsidRPr="004F3A2B">
        <w:rPr>
          <w:rFonts w:eastAsia="Times New Roman" w:cstheme="minorHAnsi"/>
          <w:color w:val="0E0E0E"/>
          <w:kern w:val="0"/>
          <w:lang w:eastAsia="de-DE"/>
          <w14:ligatures w14:val="none"/>
        </w:rPr>
        <w:t>whole</w:t>
      </w:r>
      <w:proofErr w:type="spellEnd"/>
      <w:r w:rsidRPr="004F3A2B">
        <w:rPr>
          <w:rFonts w:eastAsia="Times New Roman" w:cstheme="minorHAnsi"/>
          <w:color w:val="0E0E0E"/>
          <w:kern w:val="0"/>
          <w:lang w:eastAsia="de-DE"/>
          <w14:ligatures w14:val="none"/>
        </w:rPr>
        <w:t xml:space="preserve"> film </w:t>
      </w:r>
      <w:proofErr w:type="spellStart"/>
      <w:r w:rsidRPr="004F3A2B">
        <w:rPr>
          <w:rFonts w:eastAsia="Times New Roman" w:cstheme="minorHAnsi"/>
          <w:color w:val="0E0E0E"/>
          <w:kern w:val="0"/>
          <w:lang w:eastAsia="de-DE"/>
          <w14:ligatures w14:val="none"/>
        </w:rPr>
        <w:t>is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gorgeous</w:t>
      </w:r>
      <w:proofErr w:type="spellEnd"/>
      <w:r w:rsidRPr="004F3A2B">
        <w:rPr>
          <w:rFonts w:eastAsia="Times New Roman" w:cstheme="minorHAnsi"/>
          <w:color w:val="0E0E0E"/>
          <w:kern w:val="0"/>
          <w:lang w:eastAsia="de-DE"/>
          <w14:ligatures w14:val="none"/>
        </w:rPr>
        <w:t xml:space="preserve"> and </w:t>
      </w:r>
      <w:proofErr w:type="spellStart"/>
      <w:r w:rsidRPr="004F3A2B">
        <w:rPr>
          <w:rFonts w:eastAsia="Times New Roman" w:cstheme="minorHAnsi"/>
          <w:color w:val="0E0E0E"/>
          <w:kern w:val="0"/>
          <w:lang w:eastAsia="de-DE"/>
          <w14:ligatures w14:val="none"/>
        </w:rPr>
        <w:t>moves</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perfectly</w:t>
      </w:r>
      <w:proofErr w:type="spellEnd"/>
      <w:r w:rsidRPr="004F3A2B">
        <w:rPr>
          <w:rFonts w:eastAsia="Times New Roman" w:cstheme="minorHAnsi"/>
          <w:color w:val="0E0E0E"/>
          <w:kern w:val="0"/>
          <w:lang w:eastAsia="de-DE"/>
          <w14:ligatures w14:val="none"/>
        </w:rPr>
        <w:t xml:space="preserve">. Bring </w:t>
      </w:r>
      <w:proofErr w:type="spellStart"/>
      <w:r w:rsidRPr="004F3A2B">
        <w:rPr>
          <w:rFonts w:eastAsia="Times New Roman" w:cstheme="minorHAnsi"/>
          <w:color w:val="0E0E0E"/>
          <w:kern w:val="0"/>
          <w:lang w:eastAsia="de-DE"/>
          <w14:ligatures w14:val="none"/>
        </w:rPr>
        <w:t>the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kids</w:t>
      </w:r>
      <w:proofErr w:type="spellEnd"/>
      <w:r w:rsidRPr="004F3A2B">
        <w:rPr>
          <w:rFonts w:eastAsia="Times New Roman" w:cstheme="minorHAnsi"/>
          <w:color w:val="0E0E0E"/>
          <w:kern w:val="0"/>
          <w:lang w:eastAsia="de-DE"/>
          <w14:ligatures w14:val="none"/>
        </w:rPr>
        <w:t xml:space="preserve"> and </w:t>
      </w:r>
      <w:proofErr w:type="spellStart"/>
      <w:r w:rsidRPr="004F3A2B">
        <w:rPr>
          <w:rFonts w:eastAsia="Times New Roman" w:cstheme="minorHAnsi"/>
          <w:color w:val="0E0E0E"/>
          <w:kern w:val="0"/>
          <w:lang w:eastAsia="de-DE"/>
          <w14:ligatures w14:val="none"/>
        </w:rPr>
        <w:t>watch</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the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beauty</w:t>
      </w:r>
      <w:proofErr w:type="spellEnd"/>
      <w:r w:rsidRPr="004F3A2B">
        <w:rPr>
          <w:rFonts w:eastAsia="Times New Roman" w:cstheme="minorHAnsi"/>
          <w:color w:val="0E0E0E"/>
          <w:kern w:val="0"/>
          <w:lang w:eastAsia="de-DE"/>
          <w14:ligatures w14:val="none"/>
        </w:rPr>
        <w:t xml:space="preserve"> and </w:t>
      </w:r>
      <w:proofErr w:type="spellStart"/>
      <w:r w:rsidRPr="004F3A2B">
        <w:rPr>
          <w:rFonts w:eastAsia="Times New Roman" w:cstheme="minorHAnsi"/>
          <w:color w:val="0E0E0E"/>
          <w:kern w:val="0"/>
          <w:lang w:eastAsia="de-DE"/>
          <w14:ligatures w14:val="none"/>
        </w:rPr>
        <w:t>life</w:t>
      </w:r>
      <w:r w:rsidRPr="004F3A2B">
        <w:rPr>
          <w:rFonts w:eastAsia="Times New Roman" w:cstheme="minorHAnsi"/>
          <w:color w:val="0E0E0E"/>
          <w:kern w:val="0"/>
          <w:lang w:eastAsia="de-DE"/>
          <w14:ligatures w14:val="none"/>
        </w:rPr>
        <w:noBreakHyphen/>
        <w:t>affirming</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grace</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brought</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to</w:t>
      </w:r>
      <w:proofErr w:type="spellEnd"/>
      <w:r w:rsidRPr="004F3A2B">
        <w:rPr>
          <w:rFonts w:eastAsia="Times New Roman" w:cstheme="minorHAnsi"/>
          <w:color w:val="0E0E0E"/>
          <w:kern w:val="0"/>
          <w:lang w:eastAsia="de-DE"/>
          <w14:ligatures w14:val="none"/>
        </w:rPr>
        <w:t xml:space="preserve"> </w:t>
      </w:r>
      <w:proofErr w:type="spellStart"/>
      <w:r w:rsidRPr="004F3A2B">
        <w:rPr>
          <w:rFonts w:eastAsia="Times New Roman" w:cstheme="minorHAnsi"/>
          <w:color w:val="0E0E0E"/>
          <w:kern w:val="0"/>
          <w:lang w:eastAsia="de-DE"/>
          <w14:ligatures w14:val="none"/>
        </w:rPr>
        <w:t>the</w:t>
      </w:r>
      <w:proofErr w:type="spellEnd"/>
      <w:r w:rsidRPr="004F3A2B">
        <w:rPr>
          <w:rFonts w:eastAsia="Times New Roman" w:cstheme="minorHAnsi"/>
          <w:color w:val="0E0E0E"/>
          <w:kern w:val="0"/>
          <w:lang w:eastAsia="de-DE"/>
          <w14:ligatures w14:val="none"/>
        </w:rPr>
        <w:t xml:space="preserve"> screen in </w:t>
      </w:r>
      <w:r w:rsidRPr="004F3A2B">
        <w:rPr>
          <w:rFonts w:eastAsia="Times New Roman" w:cstheme="minorHAnsi"/>
          <w:i/>
          <w:iCs/>
          <w:color w:val="0E0E0E"/>
          <w:kern w:val="0"/>
          <w:lang w:eastAsia="de-DE"/>
          <w14:ligatures w14:val="none"/>
        </w:rPr>
        <w:t xml:space="preserve">Dalia and </w:t>
      </w:r>
      <w:proofErr w:type="spellStart"/>
      <w:r w:rsidRPr="004F3A2B">
        <w:rPr>
          <w:rFonts w:eastAsia="Times New Roman" w:cstheme="minorHAnsi"/>
          <w:i/>
          <w:iCs/>
          <w:color w:val="0E0E0E"/>
          <w:kern w:val="0"/>
          <w:lang w:eastAsia="de-DE"/>
          <w14:ligatures w14:val="none"/>
        </w:rPr>
        <w:t>the</w:t>
      </w:r>
      <w:proofErr w:type="spellEnd"/>
      <w:r w:rsidRPr="004F3A2B">
        <w:rPr>
          <w:rFonts w:eastAsia="Times New Roman" w:cstheme="minorHAnsi"/>
          <w:i/>
          <w:iCs/>
          <w:color w:val="0E0E0E"/>
          <w:kern w:val="0"/>
          <w:lang w:eastAsia="de-DE"/>
          <w14:ligatures w14:val="none"/>
        </w:rPr>
        <w:t xml:space="preserve"> </w:t>
      </w:r>
      <w:proofErr w:type="spellStart"/>
      <w:r w:rsidRPr="004F3A2B">
        <w:rPr>
          <w:rFonts w:eastAsia="Times New Roman" w:cstheme="minorHAnsi"/>
          <w:i/>
          <w:iCs/>
          <w:color w:val="0E0E0E"/>
          <w:kern w:val="0"/>
          <w:lang w:eastAsia="de-DE"/>
          <w14:ligatures w14:val="none"/>
        </w:rPr>
        <w:t>Red</w:t>
      </w:r>
      <w:proofErr w:type="spellEnd"/>
      <w:r w:rsidRPr="004F3A2B">
        <w:rPr>
          <w:rFonts w:eastAsia="Times New Roman" w:cstheme="minorHAnsi"/>
          <w:i/>
          <w:iCs/>
          <w:color w:val="0E0E0E"/>
          <w:kern w:val="0"/>
          <w:lang w:eastAsia="de-DE"/>
          <w14:ligatures w14:val="none"/>
        </w:rPr>
        <w:t xml:space="preserve"> Book</w:t>
      </w:r>
      <w:r w:rsidRPr="004F3A2B">
        <w:rPr>
          <w:rFonts w:eastAsia="Times New Roman" w:cstheme="minorHAnsi"/>
          <w:color w:val="0E0E0E"/>
          <w:kern w:val="0"/>
          <w:lang w:eastAsia="de-DE"/>
          <w14:ligatures w14:val="none"/>
        </w:rPr>
        <w:t>.“</w:t>
      </w:r>
      <w:r w:rsidR="00932444" w:rsidRPr="00575E0D">
        <w:rPr>
          <w:rFonts w:eastAsia="Times New Roman" w:cstheme="minorHAnsi"/>
          <w:color w:val="0E0E0E"/>
          <w:kern w:val="0"/>
          <w:lang w:eastAsia="de-DE"/>
          <w14:ligatures w14:val="none"/>
        </w:rPr>
        <w:t xml:space="preserve"> (</w:t>
      </w:r>
      <w:r w:rsidR="00932444" w:rsidRPr="00575E0D">
        <w:rPr>
          <w:rFonts w:eastAsia="Times New Roman" w:cstheme="minorHAnsi"/>
          <w:b/>
          <w:bCs/>
          <w:i/>
          <w:iCs/>
          <w:color w:val="0E0E0E"/>
          <w:kern w:val="0"/>
          <w:lang w:eastAsia="de-DE"/>
          <w14:ligatures w14:val="none"/>
        </w:rPr>
        <w:t>Das Bildmaterial ist vielschichtig und strukturiert, mit leuchtenden Farben. Der ganze Film ist wunderschön und bewegt sich perfekt. Bringen Sie die Kinder mit und sehen Sie sich die Schönheit und lebensbejahende Leichtigkeit an, die in „Dalia und das rote Buch“ auf die Leinwand gebracht wird.</w:t>
      </w:r>
      <w:r w:rsidR="00932444" w:rsidRPr="00575E0D">
        <w:rPr>
          <w:rFonts w:eastAsia="Times New Roman" w:cstheme="minorHAnsi"/>
          <w:color w:val="0E0E0E"/>
          <w:kern w:val="0"/>
          <w:lang w:eastAsia="de-DE"/>
          <w14:ligatures w14:val="none"/>
        </w:rPr>
        <w:t>)</w:t>
      </w:r>
    </w:p>
    <w:p w14:paraId="5A129D72" w14:textId="17108A38" w:rsidR="004F3A2B" w:rsidRDefault="004F3A2B" w:rsidP="004F3A2B">
      <w:pPr>
        <w:spacing w:after="0"/>
        <w:rPr>
          <w:rFonts w:eastAsia="Times New Roman" w:cstheme="minorHAnsi"/>
          <w:color w:val="0E0E0E"/>
          <w:kern w:val="0"/>
          <w:lang w:eastAsia="de-DE"/>
          <w14:ligatures w14:val="none"/>
        </w:rPr>
      </w:pPr>
    </w:p>
    <w:p w14:paraId="03A57CDF" w14:textId="08826695" w:rsidR="004F3A2B" w:rsidRPr="004F3A2B" w:rsidRDefault="004F3A2B" w:rsidP="004F3A2B">
      <w:pPr>
        <w:spacing w:before="100" w:beforeAutospacing="1" w:after="100" w:afterAutospacing="1"/>
        <w:rPr>
          <w:rFonts w:eastAsia="Times New Roman" w:cstheme="minorHAnsi"/>
          <w:kern w:val="0"/>
          <w:lang w:eastAsia="de-DE"/>
          <w14:ligatures w14:val="none"/>
        </w:rPr>
      </w:pPr>
      <w:r w:rsidRPr="004F3A2B">
        <w:rPr>
          <w:rFonts w:eastAsia="Times New Roman" w:cstheme="minorHAnsi"/>
          <w:b/>
          <w:bCs/>
          <w:kern w:val="0"/>
          <w:lang w:eastAsia="de-DE"/>
          <w14:ligatures w14:val="none"/>
        </w:rPr>
        <w:t>Kids First! Filmkritikerinnen (Alter 12):</w:t>
      </w:r>
    </w:p>
    <w:p w14:paraId="7237CB17" w14:textId="56F101AF" w:rsidR="00801B9F" w:rsidRPr="00020143" w:rsidRDefault="00020143" w:rsidP="00020143">
      <w:pPr>
        <w:spacing w:after="0"/>
        <w:rPr>
          <w:rFonts w:eastAsia="Times New Roman" w:cstheme="minorHAnsi"/>
          <w:b/>
          <w:bCs/>
          <w:color w:val="0E0E0E"/>
          <w:kern w:val="0"/>
          <w:lang w:eastAsia="de-DE"/>
          <w14:ligatures w14:val="none"/>
        </w:rPr>
      </w:pPr>
      <w:r>
        <w:rPr>
          <w:rFonts w:eastAsia="Times New Roman" w:cstheme="minorHAnsi"/>
          <w:noProof/>
          <w:color w:val="0E0E0E"/>
          <w:kern w:val="0"/>
          <w:lang w:eastAsia="de-DE"/>
        </w:rPr>
        <w:drawing>
          <wp:anchor distT="0" distB="0" distL="114300" distR="114300" simplePos="0" relativeHeight="251663360" behindDoc="0" locked="0" layoutInCell="1" allowOverlap="1" wp14:anchorId="246A1914" wp14:editId="566A9902">
            <wp:simplePos x="0" y="0"/>
            <wp:positionH relativeFrom="margin">
              <wp:posOffset>20955</wp:posOffset>
            </wp:positionH>
            <wp:positionV relativeFrom="margin">
              <wp:posOffset>6367593</wp:posOffset>
            </wp:positionV>
            <wp:extent cx="5760720" cy="2484120"/>
            <wp:effectExtent l="0" t="0" r="5080" b="5080"/>
            <wp:wrapSquare wrapText="bothSides"/>
            <wp:docPr id="1130046356" name="Grafik 9" descr="Ein Bild, das Cartoon, Spiel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046356" name="Grafik 9" descr="Ein Bild, das Cartoon, Spielzeug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484120"/>
                    </a:xfrm>
                    <a:prstGeom prst="rect">
                      <a:avLst/>
                    </a:prstGeom>
                  </pic:spPr>
                </pic:pic>
              </a:graphicData>
            </a:graphic>
          </wp:anchor>
        </w:drawing>
      </w:r>
      <w:r w:rsidR="004F3A2B" w:rsidRPr="004F3A2B">
        <w:rPr>
          <w:rFonts w:eastAsia="Times New Roman" w:cstheme="minorHAnsi"/>
          <w:color w:val="0E0E0E"/>
          <w:kern w:val="0"/>
          <w:lang w:eastAsia="de-DE"/>
          <w14:ligatures w14:val="none"/>
        </w:rPr>
        <w:t xml:space="preserve">„Dalia &amp; The </w:t>
      </w:r>
      <w:proofErr w:type="spellStart"/>
      <w:r w:rsidR="004F3A2B" w:rsidRPr="004F3A2B">
        <w:rPr>
          <w:rFonts w:eastAsia="Times New Roman" w:cstheme="minorHAnsi"/>
          <w:color w:val="0E0E0E"/>
          <w:kern w:val="0"/>
          <w:lang w:eastAsia="de-DE"/>
          <w14:ligatures w14:val="none"/>
        </w:rPr>
        <w:t>Red</w:t>
      </w:r>
      <w:proofErr w:type="spellEnd"/>
      <w:r w:rsidR="004F3A2B" w:rsidRPr="004F3A2B">
        <w:rPr>
          <w:rFonts w:eastAsia="Times New Roman" w:cstheme="minorHAnsi"/>
          <w:color w:val="0E0E0E"/>
          <w:kern w:val="0"/>
          <w:lang w:eastAsia="de-DE"/>
          <w14:ligatures w14:val="none"/>
        </w:rPr>
        <w:t xml:space="preserve"> Book </w:t>
      </w:r>
      <w:proofErr w:type="spellStart"/>
      <w:r w:rsidR="004F3A2B" w:rsidRPr="004F3A2B">
        <w:rPr>
          <w:rFonts w:eastAsia="Times New Roman" w:cstheme="minorHAnsi"/>
          <w:color w:val="0E0E0E"/>
          <w:kern w:val="0"/>
          <w:lang w:eastAsia="de-DE"/>
          <w14:ligatures w14:val="none"/>
        </w:rPr>
        <w:t>is</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fascinating</w:t>
      </w:r>
      <w:proofErr w:type="spellEnd"/>
      <w:r w:rsidR="004F3A2B" w:rsidRPr="004F3A2B">
        <w:rPr>
          <w:rFonts w:eastAsia="Times New Roman" w:cstheme="minorHAnsi"/>
          <w:color w:val="0E0E0E"/>
          <w:kern w:val="0"/>
          <w:lang w:eastAsia="de-DE"/>
          <w14:ligatures w14:val="none"/>
        </w:rPr>
        <w:t xml:space="preserve">! The </w:t>
      </w:r>
      <w:proofErr w:type="spellStart"/>
      <w:r w:rsidR="004F3A2B" w:rsidRPr="004F3A2B">
        <w:rPr>
          <w:rFonts w:eastAsia="Times New Roman" w:cstheme="minorHAnsi"/>
          <w:color w:val="0E0E0E"/>
          <w:kern w:val="0"/>
          <w:lang w:eastAsia="de-DE"/>
          <w14:ligatures w14:val="none"/>
        </w:rPr>
        <w:t>storyline</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is</w:t>
      </w:r>
      <w:proofErr w:type="spellEnd"/>
      <w:r w:rsidR="004F3A2B" w:rsidRPr="004F3A2B">
        <w:rPr>
          <w:rFonts w:eastAsia="Times New Roman" w:cstheme="minorHAnsi"/>
          <w:color w:val="0E0E0E"/>
          <w:kern w:val="0"/>
          <w:lang w:eastAsia="de-DE"/>
          <w14:ligatures w14:val="none"/>
        </w:rPr>
        <w:t xml:space="preserve"> innovative and </w:t>
      </w:r>
      <w:proofErr w:type="spellStart"/>
      <w:r w:rsidR="004F3A2B" w:rsidRPr="004F3A2B">
        <w:rPr>
          <w:rFonts w:eastAsia="Times New Roman" w:cstheme="minorHAnsi"/>
          <w:color w:val="0E0E0E"/>
          <w:kern w:val="0"/>
          <w:lang w:eastAsia="de-DE"/>
          <w14:ligatures w14:val="none"/>
        </w:rPr>
        <w:t>the</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animation</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is</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unique</w:t>
      </w:r>
      <w:proofErr w:type="spellEnd"/>
      <w:r w:rsidR="004F3A2B" w:rsidRPr="004F3A2B">
        <w:rPr>
          <w:rFonts w:eastAsia="Times New Roman" w:cstheme="minorHAnsi"/>
          <w:color w:val="0E0E0E"/>
          <w:kern w:val="0"/>
          <w:lang w:eastAsia="de-DE"/>
          <w14:ligatures w14:val="none"/>
        </w:rPr>
        <w:t xml:space="preserve"> … The </w:t>
      </w:r>
      <w:proofErr w:type="spellStart"/>
      <w:r w:rsidR="004F3A2B" w:rsidRPr="004F3A2B">
        <w:rPr>
          <w:rFonts w:eastAsia="Times New Roman" w:cstheme="minorHAnsi"/>
          <w:color w:val="0E0E0E"/>
          <w:kern w:val="0"/>
          <w:lang w:eastAsia="de-DE"/>
          <w14:ligatures w14:val="none"/>
        </w:rPr>
        <w:t>film’s</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message</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is</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that</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believing</w:t>
      </w:r>
      <w:proofErr w:type="spellEnd"/>
      <w:r w:rsidR="004F3A2B" w:rsidRPr="004F3A2B">
        <w:rPr>
          <w:rFonts w:eastAsia="Times New Roman" w:cstheme="minorHAnsi"/>
          <w:color w:val="0E0E0E"/>
          <w:kern w:val="0"/>
          <w:lang w:eastAsia="de-DE"/>
          <w14:ligatures w14:val="none"/>
        </w:rPr>
        <w:t xml:space="preserve"> in </w:t>
      </w:r>
      <w:proofErr w:type="spellStart"/>
      <w:r w:rsidR="004F3A2B" w:rsidRPr="004F3A2B">
        <w:rPr>
          <w:rFonts w:eastAsia="Times New Roman" w:cstheme="minorHAnsi"/>
          <w:color w:val="0E0E0E"/>
          <w:kern w:val="0"/>
          <w:lang w:eastAsia="de-DE"/>
          <w14:ligatures w14:val="none"/>
        </w:rPr>
        <w:t>yourself</w:t>
      </w:r>
      <w:proofErr w:type="spellEnd"/>
      <w:r w:rsidR="004F3A2B" w:rsidRPr="004F3A2B">
        <w:rPr>
          <w:rFonts w:eastAsia="Times New Roman" w:cstheme="minorHAnsi"/>
          <w:color w:val="0E0E0E"/>
          <w:kern w:val="0"/>
          <w:lang w:eastAsia="de-DE"/>
          <w14:ligatures w14:val="none"/>
        </w:rPr>
        <w:t xml:space="preserve"> will </w:t>
      </w:r>
      <w:proofErr w:type="spellStart"/>
      <w:r w:rsidR="004F3A2B" w:rsidRPr="004F3A2B">
        <w:rPr>
          <w:rFonts w:eastAsia="Times New Roman" w:cstheme="minorHAnsi"/>
          <w:color w:val="0E0E0E"/>
          <w:kern w:val="0"/>
          <w:lang w:eastAsia="de-DE"/>
          <w14:ligatures w14:val="none"/>
        </w:rPr>
        <w:t>take</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you</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far</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It</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is</w:t>
      </w:r>
      <w:proofErr w:type="spellEnd"/>
      <w:r w:rsidR="004F3A2B" w:rsidRPr="004F3A2B">
        <w:rPr>
          <w:rFonts w:eastAsia="Times New Roman" w:cstheme="minorHAnsi"/>
          <w:color w:val="0E0E0E"/>
          <w:kern w:val="0"/>
          <w:lang w:eastAsia="de-DE"/>
          <w14:ligatures w14:val="none"/>
        </w:rPr>
        <w:t xml:space="preserve"> an </w:t>
      </w:r>
      <w:proofErr w:type="spellStart"/>
      <w:r w:rsidR="004F3A2B" w:rsidRPr="004F3A2B">
        <w:rPr>
          <w:rFonts w:eastAsia="Times New Roman" w:cstheme="minorHAnsi"/>
          <w:color w:val="0E0E0E"/>
          <w:kern w:val="0"/>
          <w:lang w:eastAsia="de-DE"/>
          <w14:ligatures w14:val="none"/>
        </w:rPr>
        <w:t>uplifting</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reminder</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that</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confidence</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is</w:t>
      </w:r>
      <w:proofErr w:type="spellEnd"/>
      <w:r w:rsidR="004F3A2B" w:rsidRPr="004F3A2B">
        <w:rPr>
          <w:rFonts w:eastAsia="Times New Roman" w:cstheme="minorHAnsi"/>
          <w:color w:val="0E0E0E"/>
          <w:kern w:val="0"/>
          <w:lang w:eastAsia="de-DE"/>
          <w14:ligatures w14:val="none"/>
        </w:rPr>
        <w:t xml:space="preserve"> </w:t>
      </w:r>
      <w:proofErr w:type="spellStart"/>
      <w:r w:rsidR="004F3A2B" w:rsidRPr="004F3A2B">
        <w:rPr>
          <w:rFonts w:eastAsia="Times New Roman" w:cstheme="minorHAnsi"/>
          <w:color w:val="0E0E0E"/>
          <w:kern w:val="0"/>
          <w:lang w:eastAsia="de-DE"/>
          <w14:ligatures w14:val="none"/>
        </w:rPr>
        <w:t>key</w:t>
      </w:r>
      <w:proofErr w:type="spellEnd"/>
      <w:r w:rsidR="004F3A2B" w:rsidRPr="004F3A2B">
        <w:rPr>
          <w:rFonts w:eastAsia="Times New Roman" w:cstheme="minorHAnsi"/>
          <w:color w:val="0E0E0E"/>
          <w:kern w:val="0"/>
          <w:lang w:eastAsia="de-DE"/>
          <w14:ligatures w14:val="none"/>
        </w:rPr>
        <w:t>.“</w:t>
      </w:r>
      <w:r w:rsidR="00575E0D" w:rsidRPr="00575E0D">
        <w:rPr>
          <w:rFonts w:eastAsia="Times New Roman" w:cstheme="minorHAnsi"/>
          <w:color w:val="0E0E0E"/>
          <w:kern w:val="0"/>
          <w:lang w:eastAsia="de-DE"/>
          <w14:ligatures w14:val="none"/>
        </w:rPr>
        <w:t xml:space="preserve"> </w:t>
      </w:r>
      <w:r w:rsidR="00575E0D" w:rsidRPr="00575E0D">
        <w:rPr>
          <w:rFonts w:eastAsia="Times New Roman" w:cstheme="minorHAnsi"/>
          <w:b/>
          <w:bCs/>
          <w:color w:val="0E0E0E"/>
          <w:kern w:val="0"/>
          <w:lang w:eastAsia="de-DE"/>
          <w14:ligatures w14:val="none"/>
        </w:rPr>
        <w:t>(</w:t>
      </w:r>
      <w:r w:rsidR="00575E0D" w:rsidRPr="00575E0D">
        <w:rPr>
          <w:rFonts w:eastAsia="Times New Roman" w:cstheme="minorHAnsi"/>
          <w:b/>
          <w:bCs/>
          <w:color w:val="0E0E0E"/>
          <w:kern w:val="0"/>
          <w:lang w:eastAsia="de-DE"/>
          <w14:ligatures w14:val="none"/>
        </w:rPr>
        <w:t>Dalia &amp; Das rote Buch ist faszinierend! Die Geschichte ist innovativ und die Animation ist einzigartig ... Die Botschaft des Films ist, dass der Glaube an sich selbst einen weit bringen wird. Er ist eine aufmunternde Erinnerung daran, dass Selbstvertrauen der Schlüssel ist."</w:t>
      </w:r>
      <w:r w:rsidR="00575E0D" w:rsidRPr="00575E0D">
        <w:rPr>
          <w:rFonts w:eastAsia="Times New Roman" w:cstheme="minorHAnsi"/>
          <w:b/>
          <w:bCs/>
          <w:color w:val="0E0E0E"/>
          <w:kern w:val="0"/>
          <w:lang w:eastAsia="de-DE"/>
          <w14:ligatures w14:val="none"/>
        </w:rPr>
        <w:t>)</w:t>
      </w:r>
    </w:p>
    <w:sectPr w:rsidR="00801B9F" w:rsidRPr="000201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154C9"/>
    <w:multiLevelType w:val="multilevel"/>
    <w:tmpl w:val="BA84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81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0BB"/>
    <w:rsid w:val="00020143"/>
    <w:rsid w:val="00136292"/>
    <w:rsid w:val="001674FF"/>
    <w:rsid w:val="001C7CD7"/>
    <w:rsid w:val="001D20E0"/>
    <w:rsid w:val="002A3C31"/>
    <w:rsid w:val="0039270B"/>
    <w:rsid w:val="004F3A2B"/>
    <w:rsid w:val="00573865"/>
    <w:rsid w:val="00575E0D"/>
    <w:rsid w:val="00593BA7"/>
    <w:rsid w:val="00705D72"/>
    <w:rsid w:val="007D0CD4"/>
    <w:rsid w:val="00801B9F"/>
    <w:rsid w:val="00931765"/>
    <w:rsid w:val="00932444"/>
    <w:rsid w:val="00AD5358"/>
    <w:rsid w:val="00B50E0B"/>
    <w:rsid w:val="00B706AD"/>
    <w:rsid w:val="00D13C4E"/>
    <w:rsid w:val="00D14123"/>
    <w:rsid w:val="00D65822"/>
    <w:rsid w:val="00ED30BB"/>
    <w:rsid w:val="00F17EE2"/>
    <w:rsid w:val="00FB7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85BA0"/>
  <w15:chartTrackingRefBased/>
  <w15:docId w15:val="{DF337C55-8DC5-1B49-9C4D-784DB536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D30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ED30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ED30B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ED30B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D30B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D30B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D30B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D30B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D30B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30B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ED30B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ED30B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D30B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D30B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D30B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D30B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D30B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D30BB"/>
    <w:rPr>
      <w:rFonts w:eastAsiaTheme="majorEastAsia" w:cstheme="majorBidi"/>
      <w:color w:val="272727" w:themeColor="text1" w:themeTint="D8"/>
    </w:rPr>
  </w:style>
  <w:style w:type="paragraph" w:styleId="Titel">
    <w:name w:val="Title"/>
    <w:basedOn w:val="Standard"/>
    <w:next w:val="Standard"/>
    <w:link w:val="TitelZchn"/>
    <w:uiPriority w:val="10"/>
    <w:qFormat/>
    <w:rsid w:val="00ED30B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30B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D30B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D30B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D30B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D30BB"/>
    <w:rPr>
      <w:i/>
      <w:iCs/>
      <w:color w:val="404040" w:themeColor="text1" w:themeTint="BF"/>
    </w:rPr>
  </w:style>
  <w:style w:type="paragraph" w:styleId="Listenabsatz">
    <w:name w:val="List Paragraph"/>
    <w:basedOn w:val="Standard"/>
    <w:uiPriority w:val="34"/>
    <w:qFormat/>
    <w:rsid w:val="00ED30BB"/>
    <w:pPr>
      <w:ind w:left="720"/>
      <w:contextualSpacing/>
    </w:pPr>
  </w:style>
  <w:style w:type="character" w:styleId="IntensiveHervorhebung">
    <w:name w:val="Intense Emphasis"/>
    <w:basedOn w:val="Absatz-Standardschriftart"/>
    <w:uiPriority w:val="21"/>
    <w:qFormat/>
    <w:rsid w:val="00ED30BB"/>
    <w:rPr>
      <w:i/>
      <w:iCs/>
      <w:color w:val="2F5496" w:themeColor="accent1" w:themeShade="BF"/>
    </w:rPr>
  </w:style>
  <w:style w:type="paragraph" w:styleId="IntensivesZitat">
    <w:name w:val="Intense Quote"/>
    <w:basedOn w:val="Standard"/>
    <w:next w:val="Standard"/>
    <w:link w:val="IntensivesZitatZchn"/>
    <w:uiPriority w:val="30"/>
    <w:qFormat/>
    <w:rsid w:val="00ED30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ED30BB"/>
    <w:rPr>
      <w:i/>
      <w:iCs/>
      <w:color w:val="2F5496" w:themeColor="accent1" w:themeShade="BF"/>
    </w:rPr>
  </w:style>
  <w:style w:type="character" w:styleId="IntensiverVerweis">
    <w:name w:val="Intense Reference"/>
    <w:basedOn w:val="Absatz-Standardschriftart"/>
    <w:uiPriority w:val="32"/>
    <w:qFormat/>
    <w:rsid w:val="00ED30BB"/>
    <w:rPr>
      <w:b/>
      <w:bCs/>
      <w:smallCaps/>
      <w:color w:val="2F5496" w:themeColor="accent1" w:themeShade="BF"/>
      <w:spacing w:val="5"/>
    </w:rPr>
  </w:style>
  <w:style w:type="character" w:customStyle="1" w:styleId="apple-converted-space">
    <w:name w:val="apple-converted-space"/>
    <w:basedOn w:val="Absatz-Standardschriftart"/>
    <w:rsid w:val="00ED30BB"/>
  </w:style>
  <w:style w:type="paragraph" w:customStyle="1" w:styleId="p2">
    <w:name w:val="p2"/>
    <w:basedOn w:val="Standard"/>
    <w:rsid w:val="00ED30BB"/>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1">
    <w:name w:val="p1"/>
    <w:basedOn w:val="Standard"/>
    <w:rsid w:val="00ED30BB"/>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1">
    <w:name w:val="s1"/>
    <w:basedOn w:val="Absatz-Standardschriftart"/>
    <w:rsid w:val="00ED30BB"/>
  </w:style>
  <w:style w:type="paragraph" w:customStyle="1" w:styleId="p3">
    <w:name w:val="p3"/>
    <w:basedOn w:val="Standard"/>
    <w:rsid w:val="00ED30BB"/>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ED30BB"/>
  </w:style>
  <w:style w:type="character" w:styleId="Hyperlink">
    <w:name w:val="Hyperlink"/>
    <w:basedOn w:val="Absatz-Standardschriftart"/>
    <w:uiPriority w:val="99"/>
    <w:unhideWhenUsed/>
    <w:rsid w:val="00B50E0B"/>
    <w:rPr>
      <w:color w:val="0563C1" w:themeColor="hyperlink"/>
      <w:u w:val="single"/>
    </w:rPr>
  </w:style>
  <w:style w:type="character" w:styleId="NichtaufgelsteErwhnung">
    <w:name w:val="Unresolved Mention"/>
    <w:basedOn w:val="Absatz-Standardschriftart"/>
    <w:uiPriority w:val="99"/>
    <w:semiHidden/>
    <w:unhideWhenUsed/>
    <w:rsid w:val="00B50E0B"/>
    <w:rPr>
      <w:color w:val="605E5C"/>
      <w:shd w:val="clear" w:color="auto" w:fill="E1DFDD"/>
    </w:rPr>
  </w:style>
  <w:style w:type="paragraph" w:customStyle="1" w:styleId="p4">
    <w:name w:val="p4"/>
    <w:basedOn w:val="Standard"/>
    <w:rsid w:val="004F3A2B"/>
    <w:pPr>
      <w:spacing w:before="100" w:beforeAutospacing="1" w:after="100" w:afterAutospacing="1"/>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39270B"/>
    <w:pPr>
      <w:spacing w:before="100" w:beforeAutospacing="1" w:after="100" w:afterAutospacing="1"/>
    </w:pPr>
    <w:rPr>
      <w:rFonts w:ascii="Times New Roman" w:eastAsia="Times New Roman" w:hAnsi="Times New Roman" w:cs="Times New Roman"/>
      <w:kern w:val="0"/>
      <w:lang w:eastAsia="de-DE"/>
      <w14:ligatures w14:val="none"/>
    </w:rPr>
  </w:style>
  <w:style w:type="character" w:styleId="BesuchterLink">
    <w:name w:val="FollowedHyperlink"/>
    <w:basedOn w:val="Absatz-Standardschriftart"/>
    <w:uiPriority w:val="99"/>
    <w:semiHidden/>
    <w:unhideWhenUsed/>
    <w:rsid w:val="00F17E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2871</Words>
  <Characters>18094</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Der Filmverleih GmbH</Company>
  <LinksUpToDate>false</LinksUpToDate>
  <CharactersWithSpaces>20924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dc:creator>
  <cp:keywords/>
  <dc:description/>
  <cp:lastModifiedBy>Gerhard</cp:lastModifiedBy>
  <cp:revision>3</cp:revision>
  <dcterms:created xsi:type="dcterms:W3CDTF">2025-08-03T15:39:00Z</dcterms:created>
  <dcterms:modified xsi:type="dcterms:W3CDTF">2025-08-03T16:09:00Z</dcterms:modified>
</cp:coreProperties>
</file>